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CVWFK6GO796A05BGQZR8RL0D7NZMOYPREE0XLJD8XFG8TDLT6MBJRC0QFYSTP8RRXNM6SOZLZH078LNJEFFTPFF78RFMWI5BBJOOPHB34000320F54A3D157BA81B31B70ADE311" Type="http://schemas.microsoft.com/office/2006/relationships/officeDocumentMain" Target="NULL"/><Relationship Id="SVWFI6GK7RYA059GRZR8IL0R7ZD0OYVR9S06TJDBXFGRTQWTNRBRQCJXFSUHPC6RXUMXNOLKZH078HXJEFFTVFFU8RZMWILB8XODDHB39D82850E653DCE3CD127E7E0F07B2382" Type="http://schemas.microsoft.com/office/2006/relationships/officeDocumentExtended" Target="NUL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EF" w:rsidRPr="00FD17C2" w:rsidRDefault="008912EF">
      <w:pPr>
        <w:rPr>
          <w:rFonts w:ascii="Times New Roman" w:hAnsi="Times New Roman" w:cs="Times New Roman"/>
        </w:rPr>
      </w:pPr>
    </w:p>
    <w:p w:rsidR="006E6ED3" w:rsidRPr="00FD17C2" w:rsidRDefault="006E6ED3">
      <w:pPr>
        <w:rPr>
          <w:rFonts w:ascii="Times New Roman" w:hAnsi="Times New Roman" w:cs="Times New Roman"/>
        </w:rPr>
      </w:pPr>
    </w:p>
    <w:p w:rsidR="006E6ED3" w:rsidRPr="00FD17C2" w:rsidRDefault="006E6ED3">
      <w:pPr>
        <w:rPr>
          <w:rFonts w:ascii="Times New Roman" w:hAnsi="Times New Roman" w:cs="Times New Roman"/>
        </w:rPr>
      </w:pPr>
    </w:p>
    <w:p w:rsidR="006E6ED3" w:rsidRPr="00FD17C2" w:rsidRDefault="00FC0E86" w:rsidP="00C62E70">
      <w:pPr>
        <w:ind w:firstLineChars="50" w:firstLine="201"/>
        <w:jc w:val="center"/>
        <w:rPr>
          <w:rFonts w:ascii="Times New Roman" w:eastAsia="方正小标宋简体" w:hAnsi="Times New Roman" w:cs="Times New Roman"/>
          <w:b/>
          <w:sz w:val="40"/>
          <w:szCs w:val="40"/>
        </w:rPr>
      </w:pPr>
      <w:r>
        <w:rPr>
          <w:rFonts w:ascii="Times New Roman" w:eastAsia="方正小标宋简体" w:hAnsi="Times New Roman" w:cs="Times New Roman" w:hint="eastAsia"/>
          <w:b/>
          <w:sz w:val="40"/>
          <w:szCs w:val="40"/>
        </w:rPr>
        <w:t>深市</w:t>
      </w:r>
      <w:r>
        <w:rPr>
          <w:rFonts w:ascii="Times New Roman" w:eastAsia="方正小标宋简体" w:hAnsi="Times New Roman" w:cs="Times New Roman"/>
          <w:b/>
          <w:sz w:val="40"/>
          <w:szCs w:val="40"/>
        </w:rPr>
        <w:t>期权投教</w:t>
      </w:r>
      <w:proofErr w:type="gramStart"/>
      <w:r>
        <w:rPr>
          <w:rFonts w:ascii="Times New Roman" w:eastAsia="方正小标宋简体" w:hAnsi="Times New Roman" w:cs="Times New Roman"/>
          <w:b/>
          <w:sz w:val="40"/>
          <w:szCs w:val="40"/>
        </w:rPr>
        <w:t>丨</w:t>
      </w:r>
      <w:proofErr w:type="gramEnd"/>
      <w:r w:rsidR="006E6ED3" w:rsidRPr="00FD17C2">
        <w:rPr>
          <w:rFonts w:ascii="Times New Roman" w:eastAsia="方正小标宋简体" w:hAnsi="Times New Roman" w:cs="Times New Roman"/>
          <w:b/>
          <w:sz w:val="40"/>
          <w:szCs w:val="40"/>
        </w:rPr>
        <w:t>了解深市期权交易制度（</w:t>
      </w:r>
      <w:r w:rsidR="001E0C30">
        <w:rPr>
          <w:rFonts w:ascii="Times New Roman" w:eastAsia="方正小标宋简体" w:hAnsi="Times New Roman" w:cs="Times New Roman" w:hint="eastAsia"/>
          <w:b/>
          <w:sz w:val="40"/>
          <w:szCs w:val="40"/>
        </w:rPr>
        <w:t>下</w:t>
      </w:r>
      <w:r w:rsidR="006E6ED3" w:rsidRPr="00FD17C2">
        <w:rPr>
          <w:rFonts w:ascii="Times New Roman" w:eastAsia="方正小标宋简体" w:hAnsi="Times New Roman" w:cs="Times New Roman"/>
          <w:b/>
          <w:sz w:val="40"/>
          <w:szCs w:val="40"/>
        </w:rPr>
        <w:t>）</w:t>
      </w:r>
    </w:p>
    <w:p w:rsidR="006E6ED3" w:rsidRPr="00FD17C2" w:rsidRDefault="006E6ED3">
      <w:pPr>
        <w:rPr>
          <w:rFonts w:ascii="Times New Roman" w:hAnsi="Times New Roman" w:cs="Times New Roman"/>
        </w:rPr>
      </w:pPr>
    </w:p>
    <w:p w:rsidR="006E6ED3" w:rsidRPr="00FD17C2" w:rsidRDefault="006E6ED3">
      <w:pPr>
        <w:rPr>
          <w:rFonts w:ascii="Times New Roman" w:hAnsi="Times New Roman" w:cs="Times New Roman"/>
        </w:rPr>
      </w:pPr>
    </w:p>
    <w:p w:rsidR="006E6ED3" w:rsidRDefault="006E6ED3">
      <w:pPr>
        <w:rPr>
          <w:rFonts w:ascii="Times New Roman" w:hAnsi="Times New Roman" w:cs="Times New Roman"/>
        </w:rPr>
      </w:pPr>
    </w:p>
    <w:p w:rsidR="00F93F1E" w:rsidRDefault="00BF7145">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上</w:t>
      </w:r>
      <w:r w:rsidR="0068076B">
        <w:rPr>
          <w:rFonts w:ascii="Times New Roman" w:eastAsia="方正仿宋简体" w:hAnsi="Times New Roman" w:cs="Times New Roman" w:hint="eastAsia"/>
          <w:sz w:val="28"/>
          <w:szCs w:val="28"/>
        </w:rPr>
        <w:t>篇</w:t>
      </w:r>
      <w:r>
        <w:rPr>
          <w:rFonts w:ascii="Times New Roman" w:eastAsia="方正仿宋简体" w:hAnsi="Times New Roman" w:cs="Times New Roman" w:hint="eastAsia"/>
          <w:sz w:val="28"/>
          <w:szCs w:val="28"/>
        </w:rPr>
        <w:t>，我们</w:t>
      </w:r>
      <w:r w:rsidR="00A036B8">
        <w:rPr>
          <w:rFonts w:ascii="Times New Roman" w:eastAsia="方正仿宋简体" w:hAnsi="Times New Roman" w:cs="Times New Roman" w:hint="eastAsia"/>
          <w:sz w:val="28"/>
          <w:szCs w:val="28"/>
        </w:rPr>
        <w:t>介绍了</w:t>
      </w:r>
      <w:r>
        <w:rPr>
          <w:rFonts w:ascii="Times New Roman" w:eastAsia="方正仿宋简体" w:hAnsi="Times New Roman" w:cs="Times New Roman" w:hint="eastAsia"/>
          <w:sz w:val="28"/>
          <w:szCs w:val="28"/>
        </w:rPr>
        <w:t>深市期权的</w:t>
      </w:r>
      <w:r w:rsidR="00DC0B0D">
        <w:rPr>
          <w:rFonts w:ascii="Times New Roman" w:eastAsia="方正仿宋简体" w:hAnsi="Times New Roman" w:cs="Times New Roman" w:hint="eastAsia"/>
          <w:sz w:val="28"/>
          <w:szCs w:val="28"/>
        </w:rPr>
        <w:t>交易日与交易时间、</w:t>
      </w:r>
      <w:r w:rsidR="00DC0B0D" w:rsidRPr="00DC0B0D">
        <w:rPr>
          <w:rFonts w:ascii="Times New Roman" w:eastAsia="方正仿宋简体" w:hAnsi="Times New Roman" w:cs="Times New Roman" w:hint="eastAsia"/>
          <w:sz w:val="28"/>
          <w:szCs w:val="28"/>
        </w:rPr>
        <w:t>交易撮合与合约价格</w:t>
      </w:r>
      <w:r w:rsidR="00DC0B0D">
        <w:rPr>
          <w:rFonts w:ascii="Times New Roman" w:eastAsia="方正仿宋简体" w:hAnsi="Times New Roman" w:cs="Times New Roman" w:hint="eastAsia"/>
          <w:sz w:val="28"/>
          <w:szCs w:val="28"/>
        </w:rPr>
        <w:t>以及</w:t>
      </w:r>
      <w:r w:rsidR="00D76A3C">
        <w:rPr>
          <w:rFonts w:ascii="Times New Roman" w:eastAsia="方正仿宋简体" w:hAnsi="Times New Roman" w:cs="Times New Roman" w:hint="eastAsia"/>
          <w:sz w:val="28"/>
          <w:szCs w:val="28"/>
        </w:rPr>
        <w:t>交易</w:t>
      </w:r>
      <w:r w:rsidR="00DC0B0D" w:rsidRPr="00DC0B0D">
        <w:rPr>
          <w:rFonts w:ascii="Times New Roman" w:eastAsia="方正仿宋简体" w:hAnsi="Times New Roman" w:cs="Times New Roman" w:hint="eastAsia"/>
          <w:sz w:val="28"/>
          <w:szCs w:val="28"/>
        </w:rPr>
        <w:t>委托与申报</w:t>
      </w:r>
      <w:r w:rsidR="00DC0B0D">
        <w:rPr>
          <w:rFonts w:ascii="Times New Roman" w:eastAsia="方正仿宋简体" w:hAnsi="Times New Roman" w:cs="Times New Roman" w:hint="eastAsia"/>
          <w:sz w:val="28"/>
          <w:szCs w:val="28"/>
        </w:rPr>
        <w:t>等</w:t>
      </w:r>
      <w:r>
        <w:rPr>
          <w:rFonts w:ascii="Times New Roman" w:eastAsia="方正仿宋简体" w:hAnsi="Times New Roman" w:cs="Times New Roman" w:hint="eastAsia"/>
          <w:sz w:val="28"/>
          <w:szCs w:val="28"/>
        </w:rPr>
        <w:t>内容，</w:t>
      </w:r>
      <w:r w:rsidR="00646A35">
        <w:rPr>
          <w:rFonts w:ascii="Times New Roman" w:eastAsia="方正仿宋简体" w:hAnsi="Times New Roman" w:cs="Times New Roman" w:hint="eastAsia"/>
          <w:sz w:val="28"/>
          <w:szCs w:val="28"/>
        </w:rPr>
        <w:t>正</w:t>
      </w:r>
      <w:r w:rsidR="00244706">
        <w:rPr>
          <w:rFonts w:ascii="Times New Roman" w:eastAsia="方正仿宋简体" w:hAnsi="Times New Roman" w:cs="Times New Roman" w:hint="eastAsia"/>
          <w:sz w:val="28"/>
          <w:szCs w:val="28"/>
        </w:rPr>
        <w:t>是在这一系列的</w:t>
      </w:r>
      <w:r w:rsidR="00190038">
        <w:rPr>
          <w:rFonts w:ascii="Times New Roman" w:eastAsia="方正仿宋简体" w:hAnsi="Times New Roman" w:cs="Times New Roman" w:hint="eastAsia"/>
          <w:sz w:val="28"/>
          <w:szCs w:val="28"/>
        </w:rPr>
        <w:t>制度</w:t>
      </w:r>
      <w:r w:rsidR="00244706">
        <w:rPr>
          <w:rFonts w:ascii="Times New Roman" w:eastAsia="方正仿宋简体" w:hAnsi="Times New Roman" w:cs="Times New Roman" w:hint="eastAsia"/>
          <w:sz w:val="28"/>
          <w:szCs w:val="28"/>
        </w:rPr>
        <w:t>安排下</w:t>
      </w:r>
      <w:r w:rsidR="005D4123">
        <w:rPr>
          <w:rFonts w:ascii="Times New Roman" w:eastAsia="方正仿宋简体" w:hAnsi="Times New Roman" w:cs="Times New Roman" w:hint="eastAsia"/>
          <w:sz w:val="28"/>
          <w:szCs w:val="28"/>
        </w:rPr>
        <w:t>，</w:t>
      </w:r>
      <w:r w:rsidR="00A036B8">
        <w:rPr>
          <w:rFonts w:ascii="Times New Roman" w:eastAsia="方正仿宋简体" w:hAnsi="Times New Roman" w:cs="Times New Roman" w:hint="eastAsia"/>
          <w:sz w:val="28"/>
          <w:szCs w:val="28"/>
        </w:rPr>
        <w:t>交易得以顺利达成</w:t>
      </w:r>
      <w:r w:rsidR="005D4123">
        <w:rPr>
          <w:rFonts w:ascii="Times New Roman" w:eastAsia="方正仿宋简体" w:hAnsi="Times New Roman" w:cs="Times New Roman" w:hint="eastAsia"/>
          <w:sz w:val="28"/>
          <w:szCs w:val="28"/>
        </w:rPr>
        <w:t>。</w:t>
      </w:r>
      <w:r w:rsidR="00CA43B9">
        <w:rPr>
          <w:rFonts w:ascii="Times New Roman" w:eastAsia="方正仿宋简体" w:hAnsi="Times New Roman" w:cs="Times New Roman" w:hint="eastAsia"/>
          <w:sz w:val="28"/>
          <w:szCs w:val="28"/>
        </w:rPr>
        <w:t>如果说上篇</w:t>
      </w:r>
      <w:r w:rsidR="007948A5">
        <w:rPr>
          <w:rFonts w:ascii="Times New Roman" w:eastAsia="方正仿宋简体" w:hAnsi="Times New Roman" w:cs="Times New Roman" w:hint="eastAsia"/>
          <w:sz w:val="28"/>
          <w:szCs w:val="28"/>
        </w:rPr>
        <w:t>讲的是与</w:t>
      </w:r>
      <w:r w:rsidR="00CA43B9">
        <w:rPr>
          <w:rFonts w:ascii="Times New Roman" w:eastAsia="方正仿宋简体" w:hAnsi="Times New Roman" w:cs="Times New Roman" w:hint="eastAsia"/>
          <w:sz w:val="28"/>
          <w:szCs w:val="28"/>
        </w:rPr>
        <w:t>交易“动”起来</w:t>
      </w:r>
      <w:r w:rsidR="007948A5">
        <w:rPr>
          <w:rFonts w:ascii="Times New Roman" w:eastAsia="方正仿宋简体" w:hAnsi="Times New Roman" w:cs="Times New Roman" w:hint="eastAsia"/>
          <w:sz w:val="28"/>
          <w:szCs w:val="28"/>
        </w:rPr>
        <w:t>有关的制度安排</w:t>
      </w:r>
      <w:r w:rsidR="00CA43B9">
        <w:rPr>
          <w:rFonts w:ascii="Times New Roman" w:eastAsia="方正仿宋简体" w:hAnsi="Times New Roman" w:cs="Times New Roman" w:hint="eastAsia"/>
          <w:sz w:val="28"/>
          <w:szCs w:val="28"/>
        </w:rPr>
        <w:t>，那么</w:t>
      </w:r>
      <w:r w:rsidR="004E3F7A">
        <w:rPr>
          <w:rFonts w:ascii="Times New Roman" w:eastAsia="方正仿宋简体" w:hAnsi="Times New Roman" w:cs="Times New Roman" w:hint="eastAsia"/>
          <w:sz w:val="28"/>
          <w:szCs w:val="28"/>
        </w:rPr>
        <w:t>本篇</w:t>
      </w:r>
      <w:r w:rsidR="00C62E70">
        <w:rPr>
          <w:rFonts w:ascii="Times New Roman" w:eastAsia="方正仿宋简体" w:hAnsi="Times New Roman" w:cs="Times New Roman" w:hint="eastAsia"/>
          <w:sz w:val="28"/>
          <w:szCs w:val="28"/>
        </w:rPr>
        <w:t>我</w:t>
      </w:r>
      <w:r w:rsidR="004E3F7A">
        <w:rPr>
          <w:rFonts w:ascii="Times New Roman" w:eastAsia="方正仿宋简体" w:hAnsi="Times New Roman" w:cs="Times New Roman" w:hint="eastAsia"/>
          <w:sz w:val="28"/>
          <w:szCs w:val="28"/>
        </w:rPr>
        <w:t>们就来讲一下，</w:t>
      </w:r>
      <w:r w:rsidR="00CA43B9">
        <w:rPr>
          <w:rFonts w:ascii="Times New Roman" w:eastAsia="方正仿宋简体" w:hAnsi="Times New Roman" w:cs="Times New Roman" w:hint="eastAsia"/>
          <w:sz w:val="28"/>
          <w:szCs w:val="28"/>
        </w:rPr>
        <w:t>那些</w:t>
      </w:r>
      <w:r w:rsidR="00803434">
        <w:rPr>
          <w:rFonts w:ascii="Times New Roman" w:eastAsia="方正仿宋简体" w:hAnsi="Times New Roman" w:cs="Times New Roman" w:hint="eastAsia"/>
          <w:sz w:val="28"/>
          <w:szCs w:val="28"/>
        </w:rPr>
        <w:t>使交易“停”下来的制度安排。</w:t>
      </w:r>
    </w:p>
    <w:p w:rsidR="00FC0E86" w:rsidRPr="007D737C" w:rsidRDefault="006A7627">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具体来说，</w:t>
      </w:r>
      <w:r w:rsidR="00BF7145">
        <w:rPr>
          <w:rFonts w:ascii="Times New Roman" w:eastAsia="方正仿宋简体" w:hAnsi="Times New Roman" w:cs="Times New Roman" w:hint="eastAsia"/>
          <w:sz w:val="28"/>
          <w:szCs w:val="28"/>
        </w:rPr>
        <w:t>深市期权的涨跌停、停复牌与熔断制度是如何安排的呢？如</w:t>
      </w:r>
      <w:r w:rsidR="0068076B">
        <w:rPr>
          <w:rFonts w:ascii="Times New Roman" w:eastAsia="方正仿宋简体" w:hAnsi="Times New Roman" w:cs="Times New Roman" w:hint="eastAsia"/>
          <w:sz w:val="28"/>
          <w:szCs w:val="28"/>
        </w:rPr>
        <w:t>果</w:t>
      </w:r>
      <w:r w:rsidR="00BF7145">
        <w:rPr>
          <w:rFonts w:ascii="Times New Roman" w:eastAsia="方正仿宋简体" w:hAnsi="Times New Roman" w:cs="Times New Roman" w:hint="eastAsia"/>
          <w:sz w:val="28"/>
          <w:szCs w:val="28"/>
        </w:rPr>
        <w:t>遇到交易异常情况</w:t>
      </w:r>
      <w:r w:rsidR="003F26C9">
        <w:rPr>
          <w:rFonts w:ascii="Times New Roman" w:eastAsia="方正仿宋简体" w:hAnsi="Times New Roman" w:cs="Times New Roman" w:hint="eastAsia"/>
          <w:sz w:val="28"/>
          <w:szCs w:val="28"/>
        </w:rPr>
        <w:t>，作为市场组织者的深交所</w:t>
      </w:r>
      <w:r w:rsidR="00BF7145">
        <w:rPr>
          <w:rFonts w:ascii="Times New Roman" w:eastAsia="方正仿宋简体" w:hAnsi="Times New Roman" w:cs="Times New Roman" w:hint="eastAsia"/>
          <w:sz w:val="28"/>
          <w:szCs w:val="28"/>
        </w:rPr>
        <w:t>又</w:t>
      </w:r>
      <w:r w:rsidR="0068076B">
        <w:rPr>
          <w:rFonts w:ascii="Times New Roman" w:eastAsia="方正仿宋简体" w:hAnsi="Times New Roman" w:cs="Times New Roman" w:hint="eastAsia"/>
          <w:sz w:val="28"/>
          <w:szCs w:val="28"/>
        </w:rPr>
        <w:t>将</w:t>
      </w:r>
      <w:r w:rsidR="00BF7145">
        <w:rPr>
          <w:rFonts w:ascii="Times New Roman" w:eastAsia="方正仿宋简体" w:hAnsi="Times New Roman" w:cs="Times New Roman" w:hint="eastAsia"/>
          <w:sz w:val="28"/>
          <w:szCs w:val="28"/>
        </w:rPr>
        <w:t>如何处置</w:t>
      </w:r>
      <w:r w:rsidR="003F26C9">
        <w:rPr>
          <w:rFonts w:ascii="Times New Roman" w:eastAsia="方正仿宋简体" w:hAnsi="Times New Roman" w:cs="Times New Roman" w:hint="eastAsia"/>
          <w:sz w:val="28"/>
          <w:szCs w:val="28"/>
        </w:rPr>
        <w:t>风险</w:t>
      </w:r>
      <w:r w:rsidR="00BF7145">
        <w:rPr>
          <w:rFonts w:ascii="Times New Roman" w:eastAsia="方正仿宋简体" w:hAnsi="Times New Roman" w:cs="Times New Roman" w:hint="eastAsia"/>
          <w:sz w:val="28"/>
          <w:szCs w:val="28"/>
        </w:rPr>
        <w:t>呢？</w:t>
      </w:r>
      <w:r w:rsidR="0068076B">
        <w:rPr>
          <w:rFonts w:ascii="Times New Roman" w:eastAsia="方正仿宋简体" w:hAnsi="Times New Roman" w:cs="Times New Roman" w:hint="eastAsia"/>
          <w:sz w:val="28"/>
          <w:szCs w:val="28"/>
        </w:rPr>
        <w:t>让我们继续阅读，去找寻答案吧！</w:t>
      </w:r>
    </w:p>
    <w:p w:rsidR="006E6ED3" w:rsidRPr="0021209C" w:rsidRDefault="006E6ED3" w:rsidP="009727BF">
      <w:pPr>
        <w:spacing w:beforeLines="100" w:before="312"/>
        <w:ind w:firstLineChars="200" w:firstLine="560"/>
        <w:rPr>
          <w:rFonts w:ascii="黑体" w:eastAsia="黑体" w:hAnsi="黑体" w:cs="Times New Roman"/>
          <w:sz w:val="28"/>
          <w:szCs w:val="28"/>
        </w:rPr>
      </w:pPr>
      <w:r w:rsidRPr="0021209C">
        <w:rPr>
          <w:rFonts w:ascii="黑体" w:eastAsia="黑体" w:hAnsi="黑体" w:cs="Times New Roman"/>
          <w:sz w:val="28"/>
          <w:szCs w:val="28"/>
        </w:rPr>
        <w:t>一、</w:t>
      </w:r>
      <w:r w:rsidR="001773AF">
        <w:rPr>
          <w:rFonts w:ascii="黑体" w:eastAsia="黑体" w:hAnsi="黑体" w:cs="Times New Roman"/>
          <w:sz w:val="28"/>
          <w:szCs w:val="28"/>
        </w:rPr>
        <w:t>涨跌停制度</w:t>
      </w:r>
    </w:p>
    <w:p w:rsidR="00A81D9E" w:rsidRPr="00BE4E99" w:rsidRDefault="00BE4E99" w:rsidP="00BE4E99">
      <w:pPr>
        <w:ind w:firstLineChars="200" w:firstLine="560"/>
        <w:rPr>
          <w:rFonts w:ascii="Times New Roman" w:eastAsia="方正仿宋简体" w:hAnsi="Times New Roman" w:cs="Times New Roman"/>
          <w:b/>
          <w:sz w:val="28"/>
          <w:szCs w:val="28"/>
        </w:rPr>
      </w:pPr>
      <w:r w:rsidRPr="00BE4E99">
        <w:rPr>
          <w:rFonts w:ascii="Times New Roman" w:eastAsia="方正仿宋简体" w:hAnsi="Times New Roman" w:cs="Times New Roman"/>
          <w:sz w:val="28"/>
          <w:szCs w:val="28"/>
        </w:rPr>
        <w:t>为了抑制</w:t>
      </w:r>
      <w:r>
        <w:rPr>
          <w:rFonts w:ascii="Times New Roman" w:eastAsia="方正仿宋简体" w:hAnsi="Times New Roman" w:cs="Times New Roman"/>
          <w:sz w:val="28"/>
          <w:szCs w:val="28"/>
        </w:rPr>
        <w:t>过度投机行为</w:t>
      </w:r>
      <w:r>
        <w:rPr>
          <w:rFonts w:ascii="Times New Roman" w:eastAsia="方正仿宋简体" w:hAnsi="Times New Roman" w:cs="Times New Roman" w:hint="eastAsia"/>
          <w:sz w:val="28"/>
          <w:szCs w:val="28"/>
        </w:rPr>
        <w:t>，</w:t>
      </w:r>
      <w:r>
        <w:rPr>
          <w:rFonts w:ascii="Times New Roman" w:eastAsia="方正仿宋简体" w:hAnsi="Times New Roman" w:cs="Times New Roman"/>
          <w:sz w:val="28"/>
          <w:szCs w:val="28"/>
        </w:rPr>
        <w:t>防止期权市场出现暴涨暴跌的情形</w:t>
      </w:r>
      <w:r>
        <w:rPr>
          <w:rFonts w:ascii="Times New Roman" w:eastAsia="方正仿宋简体" w:hAnsi="Times New Roman" w:cs="Times New Roman" w:hint="eastAsia"/>
          <w:sz w:val="28"/>
          <w:szCs w:val="28"/>
        </w:rPr>
        <w:t>，</w:t>
      </w:r>
      <w:r>
        <w:rPr>
          <w:rFonts w:ascii="Times New Roman" w:eastAsia="方正仿宋简体" w:hAnsi="Times New Roman" w:cs="Times New Roman"/>
          <w:sz w:val="28"/>
          <w:szCs w:val="28"/>
        </w:rPr>
        <w:t>深市期权交易实行价格涨跌停制度</w:t>
      </w:r>
      <w:r>
        <w:rPr>
          <w:rFonts w:ascii="Times New Roman" w:eastAsia="方正仿宋简体" w:hAnsi="Times New Roman" w:cs="Times New Roman" w:hint="eastAsia"/>
          <w:sz w:val="28"/>
          <w:szCs w:val="28"/>
        </w:rPr>
        <w:t>。</w:t>
      </w:r>
      <w:r>
        <w:rPr>
          <w:rFonts w:ascii="Times New Roman" w:eastAsia="方正仿宋简体" w:hAnsi="Times New Roman" w:cs="Times New Roman"/>
          <w:sz w:val="28"/>
          <w:szCs w:val="28"/>
        </w:rPr>
        <w:t>当投资者的申报价格超过涨跌停价格</w:t>
      </w:r>
      <w:r>
        <w:rPr>
          <w:rFonts w:ascii="Times New Roman" w:eastAsia="方正仿宋简体" w:hAnsi="Times New Roman" w:cs="Times New Roman" w:hint="eastAsia"/>
          <w:sz w:val="28"/>
          <w:szCs w:val="28"/>
        </w:rPr>
        <w:t>，</w:t>
      </w:r>
      <w:r>
        <w:rPr>
          <w:rFonts w:ascii="Times New Roman" w:eastAsia="方正仿宋简体" w:hAnsi="Times New Roman" w:cs="Times New Roman"/>
          <w:sz w:val="28"/>
          <w:szCs w:val="28"/>
        </w:rPr>
        <w:t>申报无效</w:t>
      </w:r>
      <w:r>
        <w:rPr>
          <w:rFonts w:ascii="Times New Roman" w:eastAsia="方正仿宋简体" w:hAnsi="Times New Roman" w:cs="Times New Roman" w:hint="eastAsia"/>
          <w:sz w:val="28"/>
          <w:szCs w:val="28"/>
        </w:rPr>
        <w:t>。</w:t>
      </w:r>
    </w:p>
    <w:p w:rsidR="00BE4E99" w:rsidRPr="008A6074" w:rsidRDefault="00BE4E99" w:rsidP="00C62E70">
      <w:pPr>
        <w:ind w:firstLineChars="200" w:firstLine="562"/>
        <w:rPr>
          <w:rFonts w:ascii="Times New Roman" w:eastAsia="方正仿宋简体" w:hAnsi="Times New Roman" w:cs="Times New Roman"/>
          <w:b/>
          <w:sz w:val="28"/>
          <w:szCs w:val="28"/>
        </w:rPr>
      </w:pPr>
      <w:r w:rsidRPr="008A6074">
        <w:rPr>
          <w:rFonts w:ascii="Times New Roman" w:eastAsia="方正仿宋简体" w:hAnsi="Times New Roman" w:cs="Times New Roman"/>
          <w:b/>
          <w:sz w:val="28"/>
          <w:szCs w:val="28"/>
        </w:rPr>
        <w:t>深交所会在每个交易日的开盘前</w:t>
      </w:r>
      <w:r w:rsidRPr="008A6074">
        <w:rPr>
          <w:rFonts w:ascii="Times New Roman" w:eastAsia="方正仿宋简体" w:hAnsi="Times New Roman" w:cs="Times New Roman" w:hint="eastAsia"/>
          <w:b/>
          <w:sz w:val="28"/>
          <w:szCs w:val="28"/>
        </w:rPr>
        <w:t>，</w:t>
      </w:r>
      <w:r w:rsidRPr="008A6074">
        <w:rPr>
          <w:rFonts w:ascii="Times New Roman" w:eastAsia="方正仿宋简体" w:hAnsi="Times New Roman" w:cs="Times New Roman"/>
          <w:b/>
          <w:sz w:val="28"/>
          <w:szCs w:val="28"/>
        </w:rPr>
        <w:t>公布期权合约当日的涨跌停价格</w:t>
      </w:r>
      <w:r w:rsidRPr="008A6074">
        <w:rPr>
          <w:rFonts w:ascii="Times New Roman" w:eastAsia="方正仿宋简体" w:hAnsi="Times New Roman" w:cs="Times New Roman" w:hint="eastAsia"/>
          <w:b/>
          <w:sz w:val="28"/>
          <w:szCs w:val="28"/>
        </w:rPr>
        <w:t>。</w:t>
      </w:r>
      <w:r w:rsidR="003B0CED" w:rsidRPr="008A6074">
        <w:rPr>
          <w:rFonts w:ascii="Times New Roman" w:eastAsia="方正仿宋简体" w:hAnsi="Times New Roman" w:cs="Times New Roman" w:hint="eastAsia"/>
          <w:b/>
          <w:sz w:val="28"/>
          <w:szCs w:val="28"/>
        </w:rPr>
        <w:t>但</w:t>
      </w:r>
      <w:r w:rsidRPr="008A6074">
        <w:rPr>
          <w:rFonts w:ascii="Times New Roman" w:eastAsia="方正仿宋简体" w:hAnsi="Times New Roman" w:cs="Times New Roman"/>
          <w:b/>
          <w:sz w:val="28"/>
          <w:szCs w:val="28"/>
        </w:rPr>
        <w:t>值得注意的是</w:t>
      </w:r>
      <w:r w:rsidRPr="008A6074">
        <w:rPr>
          <w:rFonts w:ascii="Times New Roman" w:eastAsia="方正仿宋简体" w:hAnsi="Times New Roman" w:cs="Times New Roman" w:hint="eastAsia"/>
          <w:b/>
          <w:sz w:val="28"/>
          <w:szCs w:val="28"/>
        </w:rPr>
        <w:t>，</w:t>
      </w:r>
      <w:r w:rsidRPr="008A6074">
        <w:rPr>
          <w:rFonts w:ascii="Times New Roman" w:eastAsia="方正仿宋简体" w:hAnsi="Times New Roman" w:cs="Times New Roman"/>
          <w:b/>
          <w:sz w:val="28"/>
          <w:szCs w:val="28"/>
        </w:rPr>
        <w:t>在</w:t>
      </w:r>
      <w:r w:rsidRPr="008A6074">
        <w:rPr>
          <w:rFonts w:ascii="Times New Roman" w:eastAsia="方正仿宋简体" w:hAnsi="Times New Roman" w:cs="Times New Roman" w:hint="eastAsia"/>
          <w:b/>
          <w:sz w:val="28"/>
          <w:szCs w:val="28"/>
        </w:rPr>
        <w:t>期权合约的最后交易日，合约价格不设跌幅限制，即只有涨停价，没有跌停价。</w:t>
      </w:r>
    </w:p>
    <w:p w:rsidR="00BE4E99" w:rsidRDefault="00BE4E99" w:rsidP="00BE4E99">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如果您有兴趣</w:t>
      </w:r>
      <w:r>
        <w:rPr>
          <w:rFonts w:ascii="Times New Roman" w:eastAsia="方正仿宋简体" w:hAnsi="Times New Roman" w:cs="Times New Roman" w:hint="eastAsia"/>
          <w:sz w:val="28"/>
          <w:szCs w:val="28"/>
        </w:rPr>
        <w:t>，</w:t>
      </w:r>
      <w:r>
        <w:rPr>
          <w:rFonts w:ascii="Times New Roman" w:eastAsia="方正仿宋简体" w:hAnsi="Times New Roman" w:cs="Times New Roman"/>
          <w:sz w:val="28"/>
          <w:szCs w:val="28"/>
        </w:rPr>
        <w:t>也可以了解一下</w:t>
      </w:r>
      <w:r w:rsidR="00DC6900">
        <w:rPr>
          <w:rFonts w:ascii="Times New Roman" w:eastAsia="方正仿宋简体" w:hAnsi="Times New Roman" w:cs="Times New Roman"/>
          <w:sz w:val="28"/>
          <w:szCs w:val="28"/>
        </w:rPr>
        <w:t>深市期权合约涨跌停价格的计算公式</w:t>
      </w:r>
      <w:r w:rsidR="007F3D29">
        <w:rPr>
          <w:rFonts w:ascii="Times New Roman" w:eastAsia="方正仿宋简体" w:hAnsi="Times New Roman" w:cs="Times New Roman" w:hint="eastAsia"/>
          <w:sz w:val="28"/>
          <w:szCs w:val="28"/>
        </w:rPr>
        <w:t>，</w:t>
      </w:r>
      <w:r w:rsidR="00C412B8">
        <w:rPr>
          <w:rFonts w:ascii="Times New Roman" w:eastAsia="方正仿宋简体" w:hAnsi="Times New Roman" w:cs="Times New Roman" w:hint="eastAsia"/>
          <w:sz w:val="28"/>
          <w:szCs w:val="28"/>
        </w:rPr>
        <w:t>与</w:t>
      </w:r>
      <w:r w:rsidR="007F3D29">
        <w:rPr>
          <w:rFonts w:ascii="Times New Roman" w:eastAsia="方正仿宋简体" w:hAnsi="Times New Roman" w:cs="Times New Roman"/>
          <w:sz w:val="28"/>
          <w:szCs w:val="28"/>
        </w:rPr>
        <w:t>股票涨跌幅的计算方法</w:t>
      </w:r>
      <w:r w:rsidR="00C412B8">
        <w:rPr>
          <w:rFonts w:ascii="Times New Roman" w:eastAsia="方正仿宋简体" w:hAnsi="Times New Roman" w:cs="Times New Roman"/>
          <w:sz w:val="28"/>
          <w:szCs w:val="28"/>
        </w:rPr>
        <w:t>相比</w:t>
      </w:r>
      <w:r w:rsidR="00C412B8">
        <w:rPr>
          <w:rFonts w:ascii="Times New Roman" w:eastAsia="方正仿宋简体" w:hAnsi="Times New Roman" w:cs="Times New Roman" w:hint="eastAsia"/>
          <w:sz w:val="28"/>
          <w:szCs w:val="28"/>
        </w:rPr>
        <w:t>，</w:t>
      </w:r>
      <w:r w:rsidR="00C412B8">
        <w:rPr>
          <w:rFonts w:ascii="Times New Roman" w:eastAsia="方正仿宋简体" w:hAnsi="Times New Roman" w:cs="Times New Roman"/>
          <w:sz w:val="28"/>
          <w:szCs w:val="28"/>
        </w:rPr>
        <w:t>它可是</w:t>
      </w:r>
      <w:r w:rsidR="007F3D29">
        <w:rPr>
          <w:rFonts w:ascii="Times New Roman" w:eastAsia="方正仿宋简体" w:hAnsi="Times New Roman" w:cs="Times New Roman"/>
          <w:sz w:val="28"/>
          <w:szCs w:val="28"/>
        </w:rPr>
        <w:t>复杂</w:t>
      </w:r>
      <w:r w:rsidR="00844972">
        <w:rPr>
          <w:rFonts w:ascii="Times New Roman" w:eastAsia="方正仿宋简体" w:hAnsi="Times New Roman" w:cs="Times New Roman" w:hint="eastAsia"/>
          <w:sz w:val="28"/>
          <w:szCs w:val="28"/>
        </w:rPr>
        <w:t>得</w:t>
      </w:r>
      <w:r w:rsidR="00844972">
        <w:rPr>
          <w:rFonts w:ascii="Times New Roman" w:eastAsia="方正仿宋简体" w:hAnsi="Times New Roman" w:cs="Times New Roman"/>
          <w:sz w:val="28"/>
          <w:szCs w:val="28"/>
        </w:rPr>
        <w:t>多</w:t>
      </w:r>
      <w:r w:rsidR="00327B28">
        <w:rPr>
          <w:rFonts w:ascii="Times New Roman" w:eastAsia="方正仿宋简体" w:hAnsi="Times New Roman" w:cs="Times New Roman" w:hint="eastAsia"/>
          <w:sz w:val="28"/>
          <w:szCs w:val="28"/>
        </w:rPr>
        <w:t>：</w:t>
      </w:r>
    </w:p>
    <w:p w:rsidR="00DC6900" w:rsidRPr="00DC6900" w:rsidRDefault="00D76A3C" w:rsidP="00DC6900">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 xml:space="preserve">1. </w:t>
      </w:r>
      <w:r w:rsidR="00DC6900" w:rsidRPr="00DC6900">
        <w:rPr>
          <w:rFonts w:ascii="Times New Roman" w:eastAsia="方正仿宋简体" w:hAnsi="Times New Roman" w:cs="Times New Roman" w:hint="eastAsia"/>
          <w:sz w:val="28"/>
          <w:szCs w:val="28"/>
        </w:rPr>
        <w:t>合约涨跌停价格</w:t>
      </w:r>
      <w:r w:rsidR="00DC6900" w:rsidRPr="00DC6900">
        <w:rPr>
          <w:rFonts w:ascii="Times New Roman" w:eastAsia="方正仿宋简体" w:hAnsi="Times New Roman" w:cs="Times New Roman" w:hint="eastAsia"/>
          <w:sz w:val="28"/>
          <w:szCs w:val="28"/>
        </w:rPr>
        <w:t>=</w:t>
      </w:r>
      <w:r w:rsidR="00DC6900" w:rsidRPr="00DC6900">
        <w:rPr>
          <w:rFonts w:ascii="Times New Roman" w:eastAsia="方正仿宋简体" w:hAnsi="Times New Roman" w:cs="Times New Roman" w:hint="eastAsia"/>
          <w:sz w:val="28"/>
          <w:szCs w:val="28"/>
        </w:rPr>
        <w:t>合约前结算价格±最大涨跌幅</w:t>
      </w:r>
      <w:r w:rsidR="00DC6900">
        <w:rPr>
          <w:rFonts w:ascii="Times New Roman" w:eastAsia="方正仿宋简体" w:hAnsi="Times New Roman" w:cs="Times New Roman" w:hint="eastAsia"/>
          <w:sz w:val="28"/>
          <w:szCs w:val="28"/>
        </w:rPr>
        <w:t>；</w:t>
      </w:r>
    </w:p>
    <w:p w:rsidR="00DC6900" w:rsidRPr="00DC6900" w:rsidRDefault="00D76A3C" w:rsidP="00DC6900">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 xml:space="preserve">2. </w:t>
      </w:r>
      <w:r w:rsidR="00DC6900" w:rsidRPr="00DC6900">
        <w:rPr>
          <w:rFonts w:ascii="Times New Roman" w:eastAsia="方正仿宋简体" w:hAnsi="Times New Roman" w:cs="Times New Roman" w:hint="eastAsia"/>
          <w:sz w:val="28"/>
          <w:szCs w:val="28"/>
        </w:rPr>
        <w:t>认购期权最大涨幅</w:t>
      </w:r>
      <w:r w:rsidR="00DC6900" w:rsidRPr="00DC6900">
        <w:rPr>
          <w:rFonts w:ascii="Times New Roman" w:eastAsia="方正仿宋简体" w:hAnsi="Times New Roman" w:cs="Times New Roman" w:hint="eastAsia"/>
          <w:sz w:val="28"/>
          <w:szCs w:val="28"/>
        </w:rPr>
        <w:t>=max</w:t>
      </w:r>
      <w:r w:rsidR="001E0C30">
        <w:rPr>
          <w:rFonts w:ascii="Times New Roman" w:eastAsia="方正仿宋简体" w:hAnsi="Times New Roman" w:cs="Times New Roman" w:hint="eastAsia"/>
          <w:sz w:val="28"/>
          <w:szCs w:val="28"/>
        </w:rPr>
        <w:t>{</w:t>
      </w:r>
      <w:r w:rsidR="00DC6900" w:rsidRPr="00DC6900">
        <w:rPr>
          <w:rFonts w:ascii="Times New Roman" w:eastAsia="方正仿宋简体" w:hAnsi="Times New Roman" w:cs="Times New Roman" w:hint="eastAsia"/>
          <w:sz w:val="28"/>
          <w:szCs w:val="28"/>
        </w:rPr>
        <w:t>合约标的前收盘价×</w:t>
      </w:r>
      <w:r w:rsidR="00DC6900" w:rsidRPr="00DC6900">
        <w:rPr>
          <w:rFonts w:ascii="Times New Roman" w:eastAsia="方正仿宋简体" w:hAnsi="Times New Roman" w:cs="Times New Roman" w:hint="eastAsia"/>
          <w:sz w:val="28"/>
          <w:szCs w:val="28"/>
        </w:rPr>
        <w:t>0.5%</w:t>
      </w:r>
      <w:r w:rsidR="00DC6900" w:rsidRPr="00DC6900">
        <w:rPr>
          <w:rFonts w:ascii="Times New Roman" w:eastAsia="方正仿宋简体" w:hAnsi="Times New Roman" w:cs="Times New Roman" w:hint="eastAsia"/>
          <w:sz w:val="28"/>
          <w:szCs w:val="28"/>
        </w:rPr>
        <w:t>，</w:t>
      </w:r>
      <w:r w:rsidR="00DC6900" w:rsidRPr="00DC6900">
        <w:rPr>
          <w:rFonts w:ascii="Times New Roman" w:eastAsia="方正仿宋简体" w:hAnsi="Times New Roman" w:cs="Times New Roman" w:hint="eastAsia"/>
          <w:sz w:val="28"/>
          <w:szCs w:val="28"/>
        </w:rPr>
        <w:t>min [</w:t>
      </w:r>
      <w:r w:rsidR="00DC6900" w:rsidRPr="00DC6900">
        <w:rPr>
          <w:rFonts w:ascii="Times New Roman" w:eastAsia="方正仿宋简体" w:hAnsi="Times New Roman" w:cs="Times New Roman" w:hint="eastAsia"/>
          <w:sz w:val="28"/>
          <w:szCs w:val="28"/>
        </w:rPr>
        <w:t>（</w:t>
      </w:r>
      <w:r w:rsidR="00DC6900" w:rsidRPr="00DC6900">
        <w:rPr>
          <w:rFonts w:ascii="Times New Roman" w:eastAsia="方正仿宋简体" w:hAnsi="Times New Roman" w:cs="Times New Roman" w:hint="eastAsia"/>
          <w:sz w:val="28"/>
          <w:szCs w:val="28"/>
        </w:rPr>
        <w:t>2</w:t>
      </w:r>
    </w:p>
    <w:p w:rsidR="00DC6900" w:rsidRPr="00DC6900" w:rsidRDefault="00DC6900" w:rsidP="00DC6900">
      <w:pPr>
        <w:ind w:firstLineChars="200" w:firstLine="560"/>
        <w:rPr>
          <w:rFonts w:ascii="Times New Roman" w:eastAsia="方正仿宋简体" w:hAnsi="Times New Roman" w:cs="Times New Roman"/>
          <w:sz w:val="28"/>
          <w:szCs w:val="28"/>
        </w:rPr>
      </w:pPr>
      <w:r w:rsidRPr="00DC6900">
        <w:rPr>
          <w:rFonts w:ascii="Times New Roman" w:eastAsia="方正仿宋简体" w:hAnsi="Times New Roman" w:cs="Times New Roman" w:hint="eastAsia"/>
          <w:sz w:val="28"/>
          <w:szCs w:val="28"/>
        </w:rPr>
        <w:lastRenderedPageBreak/>
        <w:t>×合约标的前收盘价－行权价格），合约标的前收盘价</w:t>
      </w:r>
      <w:r w:rsidRPr="00DC6900">
        <w:rPr>
          <w:rFonts w:ascii="Times New Roman" w:eastAsia="方正仿宋简体" w:hAnsi="Times New Roman" w:cs="Times New Roman" w:hint="eastAsia"/>
          <w:sz w:val="28"/>
          <w:szCs w:val="28"/>
        </w:rPr>
        <w:t>]</w:t>
      </w:r>
      <w:r w:rsidRPr="00DC6900">
        <w:rPr>
          <w:rFonts w:ascii="Times New Roman" w:eastAsia="方正仿宋简体" w:hAnsi="Times New Roman" w:cs="Times New Roman" w:hint="eastAsia"/>
          <w:sz w:val="28"/>
          <w:szCs w:val="28"/>
        </w:rPr>
        <w:t>×</w:t>
      </w:r>
      <w:r w:rsidRPr="00DC6900">
        <w:rPr>
          <w:rFonts w:ascii="Times New Roman" w:eastAsia="方正仿宋简体" w:hAnsi="Times New Roman" w:cs="Times New Roman" w:hint="eastAsia"/>
          <w:sz w:val="28"/>
          <w:szCs w:val="28"/>
        </w:rPr>
        <w:t>10%</w:t>
      </w:r>
      <w:r w:rsidR="001E0C30">
        <w:rPr>
          <w:rFonts w:ascii="Times New Roman" w:eastAsia="方正仿宋简体" w:hAnsi="Times New Roman" w:cs="Times New Roman" w:hint="eastAsia"/>
          <w:sz w:val="28"/>
          <w:szCs w:val="28"/>
        </w:rPr>
        <w:t>}</w:t>
      </w:r>
      <w:r>
        <w:rPr>
          <w:rFonts w:ascii="Times New Roman" w:eastAsia="方正仿宋简体" w:hAnsi="Times New Roman" w:cs="Times New Roman" w:hint="eastAsia"/>
          <w:sz w:val="28"/>
          <w:szCs w:val="28"/>
        </w:rPr>
        <w:t>；</w:t>
      </w:r>
    </w:p>
    <w:p w:rsidR="00DC6900" w:rsidRPr="00DC6900" w:rsidRDefault="00D76A3C" w:rsidP="00DC6900">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 xml:space="preserve">3. </w:t>
      </w:r>
      <w:r w:rsidR="00DC6900" w:rsidRPr="00DC6900">
        <w:rPr>
          <w:rFonts w:ascii="Times New Roman" w:eastAsia="方正仿宋简体" w:hAnsi="Times New Roman" w:cs="Times New Roman" w:hint="eastAsia"/>
          <w:sz w:val="28"/>
          <w:szCs w:val="28"/>
        </w:rPr>
        <w:t>认购期权最大跌幅</w:t>
      </w:r>
      <w:r w:rsidR="00DC6900" w:rsidRPr="00DC6900">
        <w:rPr>
          <w:rFonts w:ascii="Times New Roman" w:eastAsia="方正仿宋简体" w:hAnsi="Times New Roman" w:cs="Times New Roman" w:hint="eastAsia"/>
          <w:sz w:val="28"/>
          <w:szCs w:val="28"/>
        </w:rPr>
        <w:t>=</w:t>
      </w:r>
      <w:r w:rsidR="00DC6900" w:rsidRPr="00DC6900">
        <w:rPr>
          <w:rFonts w:ascii="Times New Roman" w:eastAsia="方正仿宋简体" w:hAnsi="Times New Roman" w:cs="Times New Roman" w:hint="eastAsia"/>
          <w:sz w:val="28"/>
          <w:szCs w:val="28"/>
        </w:rPr>
        <w:t>合约标的前收盘价×</w:t>
      </w:r>
      <w:r w:rsidR="00DC6900" w:rsidRPr="00DC6900">
        <w:rPr>
          <w:rFonts w:ascii="Times New Roman" w:eastAsia="方正仿宋简体" w:hAnsi="Times New Roman" w:cs="Times New Roman" w:hint="eastAsia"/>
          <w:sz w:val="28"/>
          <w:szCs w:val="28"/>
        </w:rPr>
        <w:t>10%</w:t>
      </w:r>
      <w:r w:rsidR="00DC6900">
        <w:rPr>
          <w:rFonts w:ascii="Times New Roman" w:eastAsia="方正仿宋简体" w:hAnsi="Times New Roman" w:cs="Times New Roman" w:hint="eastAsia"/>
          <w:sz w:val="28"/>
          <w:szCs w:val="28"/>
        </w:rPr>
        <w:t>；</w:t>
      </w:r>
    </w:p>
    <w:p w:rsidR="00DC6900" w:rsidRPr="00DC6900" w:rsidRDefault="00D76A3C" w:rsidP="00DC6900">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 xml:space="preserve">4. </w:t>
      </w:r>
      <w:r w:rsidR="00DC6900" w:rsidRPr="00DC6900">
        <w:rPr>
          <w:rFonts w:ascii="Times New Roman" w:eastAsia="方正仿宋简体" w:hAnsi="Times New Roman" w:cs="Times New Roman" w:hint="eastAsia"/>
          <w:sz w:val="28"/>
          <w:szCs w:val="28"/>
        </w:rPr>
        <w:t>认沽期权最大涨幅</w:t>
      </w:r>
      <w:r w:rsidR="00DC6900" w:rsidRPr="00DC6900">
        <w:rPr>
          <w:rFonts w:ascii="Times New Roman" w:eastAsia="方正仿宋简体" w:hAnsi="Times New Roman" w:cs="Times New Roman" w:hint="eastAsia"/>
          <w:sz w:val="28"/>
          <w:szCs w:val="28"/>
        </w:rPr>
        <w:t>=max</w:t>
      </w:r>
      <w:r w:rsidR="001E0C30">
        <w:rPr>
          <w:rFonts w:ascii="Times New Roman" w:eastAsia="方正仿宋简体" w:hAnsi="Times New Roman" w:cs="Times New Roman" w:hint="eastAsia"/>
          <w:sz w:val="28"/>
          <w:szCs w:val="28"/>
        </w:rPr>
        <w:t>{</w:t>
      </w:r>
      <w:r w:rsidR="00DC6900" w:rsidRPr="00DC6900">
        <w:rPr>
          <w:rFonts w:ascii="Times New Roman" w:eastAsia="方正仿宋简体" w:hAnsi="Times New Roman" w:cs="Times New Roman" w:hint="eastAsia"/>
          <w:sz w:val="28"/>
          <w:szCs w:val="28"/>
        </w:rPr>
        <w:t>行权价格×</w:t>
      </w:r>
      <w:r w:rsidR="00DC6900" w:rsidRPr="00DC6900">
        <w:rPr>
          <w:rFonts w:ascii="Times New Roman" w:eastAsia="方正仿宋简体" w:hAnsi="Times New Roman" w:cs="Times New Roman" w:hint="eastAsia"/>
          <w:sz w:val="28"/>
          <w:szCs w:val="28"/>
        </w:rPr>
        <w:t>0.5%</w:t>
      </w:r>
      <w:r w:rsidR="00DC6900" w:rsidRPr="00DC6900">
        <w:rPr>
          <w:rFonts w:ascii="Times New Roman" w:eastAsia="方正仿宋简体" w:hAnsi="Times New Roman" w:cs="Times New Roman" w:hint="eastAsia"/>
          <w:sz w:val="28"/>
          <w:szCs w:val="28"/>
        </w:rPr>
        <w:t>，</w:t>
      </w:r>
      <w:r w:rsidR="00DC6900" w:rsidRPr="00DC6900">
        <w:rPr>
          <w:rFonts w:ascii="Times New Roman" w:eastAsia="方正仿宋简体" w:hAnsi="Times New Roman" w:cs="Times New Roman" w:hint="eastAsia"/>
          <w:sz w:val="28"/>
          <w:szCs w:val="28"/>
        </w:rPr>
        <w:t>min [</w:t>
      </w:r>
      <w:r w:rsidR="00DC6900" w:rsidRPr="00DC6900">
        <w:rPr>
          <w:rFonts w:ascii="Times New Roman" w:eastAsia="方正仿宋简体" w:hAnsi="Times New Roman" w:cs="Times New Roman" w:hint="eastAsia"/>
          <w:sz w:val="28"/>
          <w:szCs w:val="28"/>
        </w:rPr>
        <w:t>（</w:t>
      </w:r>
      <w:r w:rsidR="00DC6900" w:rsidRPr="00DC6900">
        <w:rPr>
          <w:rFonts w:ascii="Times New Roman" w:eastAsia="方正仿宋简体" w:hAnsi="Times New Roman" w:cs="Times New Roman" w:hint="eastAsia"/>
          <w:sz w:val="28"/>
          <w:szCs w:val="28"/>
        </w:rPr>
        <w:t>2</w:t>
      </w:r>
      <w:r w:rsidR="00DC6900" w:rsidRPr="00DC6900">
        <w:rPr>
          <w:rFonts w:ascii="Times New Roman" w:eastAsia="方正仿宋简体" w:hAnsi="Times New Roman" w:cs="Times New Roman" w:hint="eastAsia"/>
          <w:sz w:val="28"/>
          <w:szCs w:val="28"/>
        </w:rPr>
        <w:t>×行权价格－合约标的前收盘价），合约标的前收盘价</w:t>
      </w:r>
      <w:r w:rsidR="00DC6900" w:rsidRPr="00DC6900">
        <w:rPr>
          <w:rFonts w:ascii="Times New Roman" w:eastAsia="方正仿宋简体" w:hAnsi="Times New Roman" w:cs="Times New Roman" w:hint="eastAsia"/>
          <w:sz w:val="28"/>
          <w:szCs w:val="28"/>
        </w:rPr>
        <w:t>]</w:t>
      </w:r>
      <w:r w:rsidR="00DC6900" w:rsidRPr="00DC6900">
        <w:rPr>
          <w:rFonts w:ascii="Times New Roman" w:eastAsia="方正仿宋简体" w:hAnsi="Times New Roman" w:cs="Times New Roman" w:hint="eastAsia"/>
          <w:sz w:val="28"/>
          <w:szCs w:val="28"/>
        </w:rPr>
        <w:t>×</w:t>
      </w:r>
      <w:r w:rsidR="00DC6900" w:rsidRPr="00DC6900">
        <w:rPr>
          <w:rFonts w:ascii="Times New Roman" w:eastAsia="方正仿宋简体" w:hAnsi="Times New Roman" w:cs="Times New Roman" w:hint="eastAsia"/>
          <w:sz w:val="28"/>
          <w:szCs w:val="28"/>
        </w:rPr>
        <w:t>10%</w:t>
      </w:r>
      <w:r w:rsidR="001E0C30">
        <w:rPr>
          <w:rFonts w:ascii="Times New Roman" w:eastAsia="方正仿宋简体" w:hAnsi="Times New Roman" w:cs="Times New Roman" w:hint="eastAsia"/>
          <w:sz w:val="28"/>
          <w:szCs w:val="28"/>
        </w:rPr>
        <w:t>}</w:t>
      </w:r>
      <w:r w:rsidR="00DC6900">
        <w:rPr>
          <w:rFonts w:ascii="Times New Roman" w:eastAsia="方正仿宋简体" w:hAnsi="Times New Roman" w:cs="Times New Roman" w:hint="eastAsia"/>
          <w:sz w:val="28"/>
          <w:szCs w:val="28"/>
        </w:rPr>
        <w:t>；</w:t>
      </w:r>
    </w:p>
    <w:p w:rsidR="00DC6900" w:rsidRPr="00BE4E99" w:rsidRDefault="00D76A3C" w:rsidP="00DC6900">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 xml:space="preserve">5. </w:t>
      </w:r>
      <w:r w:rsidR="00DC6900" w:rsidRPr="00DC6900">
        <w:rPr>
          <w:rFonts w:ascii="Times New Roman" w:eastAsia="方正仿宋简体" w:hAnsi="Times New Roman" w:cs="Times New Roman" w:hint="eastAsia"/>
          <w:sz w:val="28"/>
          <w:szCs w:val="28"/>
        </w:rPr>
        <w:t>认沽期权最大跌幅</w:t>
      </w:r>
      <w:r w:rsidR="00DC6900" w:rsidRPr="00DC6900">
        <w:rPr>
          <w:rFonts w:ascii="Times New Roman" w:eastAsia="方正仿宋简体" w:hAnsi="Times New Roman" w:cs="Times New Roman" w:hint="eastAsia"/>
          <w:sz w:val="28"/>
          <w:szCs w:val="28"/>
        </w:rPr>
        <w:t>=</w:t>
      </w:r>
      <w:r w:rsidR="00DC6900" w:rsidRPr="00DC6900">
        <w:rPr>
          <w:rFonts w:ascii="Times New Roman" w:eastAsia="方正仿宋简体" w:hAnsi="Times New Roman" w:cs="Times New Roman" w:hint="eastAsia"/>
          <w:sz w:val="28"/>
          <w:szCs w:val="28"/>
        </w:rPr>
        <w:t>合约标的前收盘价×</w:t>
      </w:r>
      <w:r w:rsidR="00DC6900" w:rsidRPr="00DC6900">
        <w:rPr>
          <w:rFonts w:ascii="Times New Roman" w:eastAsia="方正仿宋简体" w:hAnsi="Times New Roman" w:cs="Times New Roman" w:hint="eastAsia"/>
          <w:sz w:val="28"/>
          <w:szCs w:val="28"/>
        </w:rPr>
        <w:t>10%</w:t>
      </w:r>
      <w:r w:rsidR="00DC6900">
        <w:rPr>
          <w:rFonts w:ascii="Times New Roman" w:eastAsia="方正仿宋简体" w:hAnsi="Times New Roman" w:cs="Times New Roman" w:hint="eastAsia"/>
          <w:sz w:val="28"/>
          <w:szCs w:val="28"/>
        </w:rPr>
        <w:t>。</w:t>
      </w:r>
    </w:p>
    <w:p w:rsidR="00F70078" w:rsidRPr="0021209C" w:rsidRDefault="00B12182" w:rsidP="009727BF">
      <w:pPr>
        <w:spacing w:beforeLines="100" w:before="312"/>
        <w:ind w:firstLineChars="200" w:firstLine="560"/>
        <w:rPr>
          <w:rFonts w:ascii="黑体" w:eastAsia="黑体" w:hAnsi="黑体" w:cs="Times New Roman"/>
          <w:sz w:val="28"/>
          <w:szCs w:val="28"/>
        </w:rPr>
      </w:pPr>
      <w:r>
        <w:rPr>
          <w:rFonts w:ascii="黑体" w:eastAsia="黑体" w:hAnsi="黑体" w:cs="Times New Roman" w:hint="eastAsia"/>
          <w:sz w:val="28"/>
          <w:szCs w:val="28"/>
        </w:rPr>
        <w:t>二、</w:t>
      </w:r>
      <w:r w:rsidR="001773AF">
        <w:rPr>
          <w:rFonts w:ascii="黑体" w:eastAsia="黑体" w:hAnsi="黑体" w:cs="Times New Roman" w:hint="eastAsia"/>
          <w:sz w:val="28"/>
          <w:szCs w:val="28"/>
        </w:rPr>
        <w:t>停复牌制度</w:t>
      </w:r>
    </w:p>
    <w:p w:rsidR="00BD4858" w:rsidRPr="0021209C" w:rsidRDefault="00BD4858" w:rsidP="00BD3FDA">
      <w:pPr>
        <w:ind w:firstLineChars="200" w:firstLine="560"/>
        <w:rPr>
          <w:rFonts w:ascii="楷体" w:eastAsia="楷体" w:hAnsi="楷体" w:cs="Times New Roman"/>
          <w:sz w:val="28"/>
          <w:szCs w:val="28"/>
        </w:rPr>
      </w:pPr>
      <w:r w:rsidRPr="0021209C">
        <w:rPr>
          <w:rFonts w:ascii="楷体" w:eastAsia="楷体" w:hAnsi="楷体" w:cs="Times New Roman" w:hint="eastAsia"/>
          <w:sz w:val="28"/>
          <w:szCs w:val="28"/>
        </w:rPr>
        <w:t>（一）</w:t>
      </w:r>
      <w:r w:rsidR="009956C5">
        <w:rPr>
          <w:rFonts w:ascii="楷体" w:eastAsia="楷体" w:hAnsi="楷体" w:cs="Times New Roman" w:hint="eastAsia"/>
          <w:sz w:val="28"/>
          <w:szCs w:val="28"/>
        </w:rPr>
        <w:t>与</w:t>
      </w:r>
      <w:r w:rsidR="00942CA8">
        <w:rPr>
          <w:rFonts w:ascii="楷体" w:eastAsia="楷体" w:hAnsi="楷体" w:cs="Times New Roman" w:hint="eastAsia"/>
          <w:sz w:val="28"/>
          <w:szCs w:val="28"/>
        </w:rPr>
        <w:t>标的</w:t>
      </w:r>
      <w:r w:rsidR="007F3D29">
        <w:rPr>
          <w:rFonts w:ascii="楷体" w:eastAsia="楷体" w:hAnsi="楷体" w:cs="Times New Roman" w:hint="eastAsia"/>
          <w:sz w:val="28"/>
          <w:szCs w:val="28"/>
        </w:rPr>
        <w:t>同步停复牌</w:t>
      </w:r>
    </w:p>
    <w:p w:rsidR="00BD4858" w:rsidRPr="00C47500" w:rsidRDefault="003B0CED" w:rsidP="006953B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在</w:t>
      </w:r>
      <w:r w:rsidR="006953BD">
        <w:rPr>
          <w:rFonts w:ascii="Times New Roman" w:eastAsia="方正仿宋简体" w:hAnsi="Times New Roman" w:cs="Times New Roman"/>
          <w:sz w:val="28"/>
          <w:szCs w:val="28"/>
        </w:rPr>
        <w:t>深市期权合约存续期间</w:t>
      </w:r>
      <w:r w:rsidR="006953BD">
        <w:rPr>
          <w:rFonts w:ascii="Times New Roman" w:eastAsia="方正仿宋简体" w:hAnsi="Times New Roman" w:cs="Times New Roman" w:hint="eastAsia"/>
          <w:sz w:val="28"/>
          <w:szCs w:val="28"/>
        </w:rPr>
        <w:t>，</w:t>
      </w:r>
      <w:r w:rsidR="006953BD" w:rsidRPr="006953BD">
        <w:rPr>
          <w:rFonts w:ascii="Times New Roman" w:eastAsia="方正仿宋简体" w:hAnsi="Times New Roman" w:cs="Times New Roman" w:hint="eastAsia"/>
          <w:sz w:val="28"/>
          <w:szCs w:val="28"/>
        </w:rPr>
        <w:t>合约标的停牌的，期权合约相应停牌。合约标的复牌的，期权合约同时复牌</w:t>
      </w:r>
      <w:r w:rsidR="006953BD">
        <w:rPr>
          <w:rFonts w:ascii="Times New Roman" w:eastAsia="方正仿宋简体" w:hAnsi="Times New Roman" w:cs="Times New Roman" w:hint="eastAsia"/>
          <w:sz w:val="28"/>
          <w:szCs w:val="28"/>
        </w:rPr>
        <w:t>。</w:t>
      </w:r>
    </w:p>
    <w:p w:rsidR="00FD17C2" w:rsidRDefault="00BD4858" w:rsidP="00BD3FDA">
      <w:pPr>
        <w:ind w:firstLineChars="200" w:firstLine="560"/>
        <w:rPr>
          <w:rFonts w:ascii="楷体" w:eastAsia="楷体" w:hAnsi="楷体" w:cs="Times New Roman"/>
          <w:sz w:val="28"/>
          <w:szCs w:val="28"/>
        </w:rPr>
      </w:pPr>
      <w:r w:rsidRPr="0021209C">
        <w:rPr>
          <w:rFonts w:ascii="楷体" w:eastAsia="楷体" w:hAnsi="楷体" w:cs="Times New Roman" w:hint="eastAsia"/>
          <w:sz w:val="28"/>
          <w:szCs w:val="28"/>
        </w:rPr>
        <w:t>（二）</w:t>
      </w:r>
      <w:r w:rsidR="006953BD">
        <w:rPr>
          <w:rFonts w:ascii="楷体" w:eastAsia="楷体" w:hAnsi="楷体" w:cs="Times New Roman" w:hint="eastAsia"/>
          <w:sz w:val="28"/>
          <w:szCs w:val="28"/>
        </w:rPr>
        <w:t>停复牌申报处理</w:t>
      </w:r>
    </w:p>
    <w:p w:rsidR="006953BD" w:rsidRDefault="00A34224" w:rsidP="006953B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深市期权合约在</w:t>
      </w:r>
      <w:r w:rsidR="006953BD" w:rsidRPr="006953BD">
        <w:rPr>
          <w:rFonts w:ascii="Times New Roman" w:eastAsia="方正仿宋简体" w:hAnsi="Times New Roman" w:cs="Times New Roman" w:hint="eastAsia"/>
          <w:sz w:val="28"/>
          <w:szCs w:val="28"/>
        </w:rPr>
        <w:t>开市期间停牌的，停牌前的申报参加当日该合约复牌后的交易。</w:t>
      </w:r>
    </w:p>
    <w:p w:rsidR="006953BD" w:rsidRDefault="003B0CED" w:rsidP="006953B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在</w:t>
      </w:r>
      <w:r w:rsidR="006953BD" w:rsidRPr="006953BD">
        <w:rPr>
          <w:rFonts w:ascii="Times New Roman" w:eastAsia="方正仿宋简体" w:hAnsi="Times New Roman" w:cs="Times New Roman" w:hint="eastAsia"/>
          <w:sz w:val="28"/>
          <w:szCs w:val="28"/>
        </w:rPr>
        <w:t>期权合约停牌期间，可以继续申报，也可以撤销申报。复牌时对已接受的申报按照集合竞价成交价格的确定原则进行撮合</w:t>
      </w:r>
      <w:r w:rsidR="00A34224">
        <w:rPr>
          <w:rFonts w:ascii="Times New Roman" w:eastAsia="方正仿宋简体" w:hAnsi="Times New Roman" w:cs="Times New Roman" w:hint="eastAsia"/>
          <w:sz w:val="28"/>
          <w:szCs w:val="28"/>
        </w:rPr>
        <w:t>。</w:t>
      </w:r>
    </w:p>
    <w:p w:rsidR="00B34533" w:rsidRPr="00B34533" w:rsidRDefault="00B34533" w:rsidP="00BD3FDA">
      <w:pPr>
        <w:ind w:firstLineChars="200" w:firstLine="560"/>
        <w:rPr>
          <w:rFonts w:ascii="楷体" w:eastAsia="楷体" w:hAnsi="楷体" w:cs="Times New Roman"/>
          <w:sz w:val="28"/>
          <w:szCs w:val="28"/>
        </w:rPr>
      </w:pPr>
      <w:r w:rsidRPr="00B34533">
        <w:rPr>
          <w:rFonts w:ascii="楷体" w:eastAsia="楷体" w:hAnsi="楷体" w:cs="Times New Roman" w:hint="eastAsia"/>
          <w:sz w:val="28"/>
          <w:szCs w:val="28"/>
        </w:rPr>
        <w:t>（三）停牌</w:t>
      </w:r>
      <w:r>
        <w:rPr>
          <w:rFonts w:ascii="楷体" w:eastAsia="楷体" w:hAnsi="楷体" w:cs="Times New Roman" w:hint="eastAsia"/>
          <w:sz w:val="28"/>
          <w:szCs w:val="28"/>
        </w:rPr>
        <w:t>期间的交易</w:t>
      </w:r>
      <w:r w:rsidRPr="00B34533">
        <w:rPr>
          <w:rFonts w:ascii="楷体" w:eastAsia="楷体" w:hAnsi="楷体" w:cs="Times New Roman" w:hint="eastAsia"/>
          <w:sz w:val="28"/>
          <w:szCs w:val="28"/>
        </w:rPr>
        <w:t>信息</w:t>
      </w:r>
      <w:r>
        <w:rPr>
          <w:rFonts w:ascii="楷体" w:eastAsia="楷体" w:hAnsi="楷体" w:cs="Times New Roman" w:hint="eastAsia"/>
          <w:sz w:val="28"/>
          <w:szCs w:val="28"/>
        </w:rPr>
        <w:t>发布</w:t>
      </w:r>
    </w:p>
    <w:p w:rsidR="00BD3FDA" w:rsidRDefault="00B34533" w:rsidP="00B34533">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深市</w:t>
      </w:r>
      <w:r w:rsidRPr="00B34533">
        <w:rPr>
          <w:rFonts w:ascii="Times New Roman" w:eastAsia="方正仿宋简体" w:hAnsi="Times New Roman" w:cs="Times New Roman" w:hint="eastAsia"/>
          <w:sz w:val="28"/>
          <w:szCs w:val="28"/>
        </w:rPr>
        <w:t>期权合约停牌时，</w:t>
      </w:r>
      <w:r>
        <w:rPr>
          <w:rFonts w:ascii="Times New Roman" w:eastAsia="方正仿宋简体" w:hAnsi="Times New Roman" w:cs="Times New Roman" w:hint="eastAsia"/>
          <w:sz w:val="28"/>
          <w:szCs w:val="28"/>
        </w:rPr>
        <w:t>深交所</w:t>
      </w:r>
      <w:r w:rsidRPr="00B34533">
        <w:rPr>
          <w:rFonts w:ascii="Times New Roman" w:eastAsia="方正仿宋简体" w:hAnsi="Times New Roman" w:cs="Times New Roman" w:hint="eastAsia"/>
          <w:sz w:val="28"/>
          <w:szCs w:val="28"/>
        </w:rPr>
        <w:t>发布的行情中包括该合约的信息</w:t>
      </w:r>
      <w:r>
        <w:rPr>
          <w:rFonts w:ascii="Times New Roman" w:eastAsia="方正仿宋简体" w:hAnsi="Times New Roman" w:cs="Times New Roman" w:hint="eastAsia"/>
          <w:sz w:val="28"/>
          <w:szCs w:val="28"/>
        </w:rPr>
        <w:t>。但</w:t>
      </w:r>
      <w:r w:rsidRPr="00B34533">
        <w:rPr>
          <w:rFonts w:ascii="Times New Roman" w:eastAsia="方正仿宋简体" w:hAnsi="Times New Roman" w:cs="Times New Roman" w:hint="eastAsia"/>
          <w:sz w:val="28"/>
          <w:szCs w:val="28"/>
        </w:rPr>
        <w:t>不揭示集合竞价参考价、匹配量和未匹配量。</w:t>
      </w:r>
    </w:p>
    <w:p w:rsidR="00B34533" w:rsidRDefault="00BD3FDA" w:rsidP="00BD3FDA">
      <w:pPr>
        <w:ind w:firstLineChars="200" w:firstLine="560"/>
        <w:rPr>
          <w:rFonts w:ascii="楷体" w:eastAsia="楷体" w:hAnsi="楷体" w:cs="Times New Roman"/>
          <w:sz w:val="28"/>
          <w:szCs w:val="28"/>
        </w:rPr>
      </w:pPr>
      <w:r w:rsidRPr="00BD3FDA">
        <w:rPr>
          <w:rFonts w:ascii="楷体" w:eastAsia="楷体" w:hAnsi="楷体" w:cs="Times New Roman" w:hint="eastAsia"/>
          <w:sz w:val="28"/>
          <w:szCs w:val="28"/>
        </w:rPr>
        <w:t>（四）期权合约最后交易日</w:t>
      </w:r>
      <w:r>
        <w:rPr>
          <w:rFonts w:ascii="楷体" w:eastAsia="楷体" w:hAnsi="楷体" w:cs="Times New Roman" w:hint="eastAsia"/>
          <w:sz w:val="28"/>
          <w:szCs w:val="28"/>
        </w:rPr>
        <w:t>出现</w:t>
      </w:r>
      <w:r w:rsidRPr="00BD3FDA">
        <w:rPr>
          <w:rFonts w:ascii="楷体" w:eastAsia="楷体" w:hAnsi="楷体" w:cs="Times New Roman" w:hint="eastAsia"/>
          <w:sz w:val="28"/>
          <w:szCs w:val="28"/>
        </w:rPr>
        <w:t>停牌</w:t>
      </w:r>
      <w:r>
        <w:rPr>
          <w:rFonts w:ascii="楷体" w:eastAsia="楷体" w:hAnsi="楷体" w:cs="Times New Roman" w:hint="eastAsia"/>
          <w:sz w:val="28"/>
          <w:szCs w:val="28"/>
        </w:rPr>
        <w:t>的处理</w:t>
      </w:r>
    </w:p>
    <w:p w:rsidR="00BD3FDA" w:rsidRPr="00BD3FDA" w:rsidRDefault="00741DA6" w:rsidP="003B0CE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在</w:t>
      </w:r>
      <w:r w:rsidR="00BD3FDA" w:rsidRPr="00BD3FDA">
        <w:rPr>
          <w:rFonts w:ascii="Times New Roman" w:eastAsia="方正仿宋简体" w:hAnsi="Times New Roman" w:cs="Times New Roman" w:hint="eastAsia"/>
          <w:sz w:val="28"/>
          <w:szCs w:val="28"/>
        </w:rPr>
        <w:t>期权合约最后交易日，</w:t>
      </w:r>
      <w:r w:rsidR="00BD3FDA">
        <w:rPr>
          <w:rFonts w:ascii="Times New Roman" w:eastAsia="方正仿宋简体" w:hAnsi="Times New Roman" w:cs="Times New Roman" w:hint="eastAsia"/>
          <w:sz w:val="28"/>
          <w:szCs w:val="28"/>
        </w:rPr>
        <w:t>若</w:t>
      </w:r>
      <w:r>
        <w:rPr>
          <w:rFonts w:ascii="Times New Roman" w:eastAsia="方正仿宋简体" w:hAnsi="Times New Roman" w:cs="Times New Roman" w:hint="eastAsia"/>
          <w:sz w:val="28"/>
          <w:szCs w:val="28"/>
        </w:rPr>
        <w:t>该</w:t>
      </w:r>
      <w:r w:rsidR="00BD3FDA" w:rsidRPr="00BD3FDA">
        <w:rPr>
          <w:rFonts w:ascii="Times New Roman" w:eastAsia="方正仿宋简体" w:hAnsi="Times New Roman" w:cs="Times New Roman" w:hint="eastAsia"/>
          <w:sz w:val="28"/>
          <w:szCs w:val="28"/>
        </w:rPr>
        <w:t>合约发生全天停牌或者盘中临</w:t>
      </w:r>
      <w:r>
        <w:rPr>
          <w:rFonts w:ascii="Times New Roman" w:eastAsia="方正仿宋简体" w:hAnsi="Times New Roman" w:cs="Times New Roman" w:hint="eastAsia"/>
          <w:sz w:val="28"/>
          <w:szCs w:val="28"/>
        </w:rPr>
        <w:t>时停牌</w:t>
      </w:r>
      <w:r w:rsidR="00BD3FDA" w:rsidRPr="00BD3FDA">
        <w:rPr>
          <w:rFonts w:ascii="Times New Roman" w:eastAsia="方正仿宋简体" w:hAnsi="Times New Roman" w:cs="Times New Roman" w:hint="eastAsia"/>
          <w:sz w:val="28"/>
          <w:szCs w:val="28"/>
        </w:rPr>
        <w:t>，</w:t>
      </w:r>
      <w:r>
        <w:rPr>
          <w:rFonts w:ascii="Times New Roman" w:eastAsia="方正仿宋简体" w:hAnsi="Times New Roman" w:cs="Times New Roman" w:hint="eastAsia"/>
          <w:sz w:val="28"/>
          <w:szCs w:val="28"/>
        </w:rPr>
        <w:t>其</w:t>
      </w:r>
      <w:r w:rsidR="00BD3FDA" w:rsidRPr="00BD3FDA">
        <w:rPr>
          <w:rFonts w:ascii="Times New Roman" w:eastAsia="方正仿宋简体" w:hAnsi="Times New Roman" w:cs="Times New Roman" w:hint="eastAsia"/>
          <w:sz w:val="28"/>
          <w:szCs w:val="28"/>
        </w:rPr>
        <w:t>行权申报照常进行，最后交易日、到期日、行权日不作顺延。</w:t>
      </w:r>
    </w:p>
    <w:p w:rsidR="002D308F" w:rsidRPr="0021209C" w:rsidRDefault="00F70078" w:rsidP="009727BF">
      <w:pPr>
        <w:spacing w:beforeLines="100" w:before="312"/>
        <w:ind w:firstLineChars="200" w:firstLine="560"/>
        <w:rPr>
          <w:rFonts w:ascii="黑体" w:eastAsia="黑体" w:hAnsi="黑体" w:cs="Times New Roman"/>
          <w:sz w:val="28"/>
          <w:szCs w:val="28"/>
        </w:rPr>
      </w:pPr>
      <w:r w:rsidRPr="0021209C">
        <w:rPr>
          <w:rFonts w:ascii="黑体" w:eastAsia="黑体" w:hAnsi="黑体" w:cs="Times New Roman"/>
          <w:sz w:val="28"/>
          <w:szCs w:val="28"/>
        </w:rPr>
        <w:t>三</w:t>
      </w:r>
      <w:r w:rsidRPr="0021209C">
        <w:rPr>
          <w:rFonts w:ascii="黑体" w:eastAsia="黑体" w:hAnsi="黑体" w:cs="Times New Roman" w:hint="eastAsia"/>
          <w:sz w:val="28"/>
          <w:szCs w:val="28"/>
        </w:rPr>
        <w:t>、</w:t>
      </w:r>
      <w:r w:rsidR="001773AF">
        <w:rPr>
          <w:rFonts w:ascii="黑体" w:eastAsia="黑体" w:hAnsi="黑体" w:cs="Times New Roman" w:hint="eastAsia"/>
          <w:sz w:val="28"/>
          <w:szCs w:val="28"/>
        </w:rPr>
        <w:t>熔断制度</w:t>
      </w:r>
    </w:p>
    <w:p w:rsidR="0040659C" w:rsidRDefault="00BD08CE" w:rsidP="00F20F4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lastRenderedPageBreak/>
        <w:t>深市期权交易实行熔断制度</w:t>
      </w:r>
      <w:r>
        <w:rPr>
          <w:rFonts w:ascii="Times New Roman" w:eastAsia="方正仿宋简体" w:hAnsi="Times New Roman" w:cs="Times New Roman" w:hint="eastAsia"/>
          <w:sz w:val="28"/>
          <w:szCs w:val="28"/>
        </w:rPr>
        <w:t>。</w:t>
      </w:r>
    </w:p>
    <w:p w:rsidR="0021209C" w:rsidRPr="00BD08CE" w:rsidRDefault="00BD08CE" w:rsidP="00BD08CE">
      <w:pPr>
        <w:ind w:firstLineChars="200" w:firstLine="560"/>
        <w:rPr>
          <w:rFonts w:ascii="楷体" w:eastAsia="楷体" w:hAnsi="楷体" w:cs="Times New Roman"/>
          <w:sz w:val="28"/>
          <w:szCs w:val="28"/>
        </w:rPr>
      </w:pPr>
      <w:r>
        <w:rPr>
          <w:rFonts w:ascii="楷体" w:eastAsia="楷体" w:hAnsi="楷体" w:cs="Times New Roman" w:hint="eastAsia"/>
          <w:sz w:val="28"/>
          <w:szCs w:val="28"/>
        </w:rPr>
        <w:t>（一</w:t>
      </w:r>
      <w:r w:rsidR="00B12182">
        <w:rPr>
          <w:rFonts w:ascii="楷体" w:eastAsia="楷体" w:hAnsi="楷体" w:cs="Times New Roman" w:hint="eastAsia"/>
          <w:sz w:val="28"/>
          <w:szCs w:val="28"/>
        </w:rPr>
        <w:t>）</w:t>
      </w:r>
      <w:r>
        <w:rPr>
          <w:rFonts w:ascii="楷体" w:eastAsia="楷体" w:hAnsi="楷体" w:cs="Times New Roman" w:hint="eastAsia"/>
          <w:sz w:val="28"/>
          <w:szCs w:val="28"/>
        </w:rPr>
        <w:t>熔断机制</w:t>
      </w:r>
    </w:p>
    <w:p w:rsidR="00BB2B07" w:rsidRDefault="00BD08CE" w:rsidP="00C62E70">
      <w:pPr>
        <w:ind w:firstLineChars="200" w:firstLine="562"/>
        <w:rPr>
          <w:rFonts w:ascii="Times New Roman" w:eastAsia="方正仿宋简体" w:hAnsi="Times New Roman" w:cs="Times New Roman"/>
          <w:sz w:val="28"/>
          <w:szCs w:val="28"/>
        </w:rPr>
      </w:pPr>
      <w:r w:rsidRPr="008A6074">
        <w:rPr>
          <w:rFonts w:ascii="Times New Roman" w:eastAsia="方正仿宋简体" w:hAnsi="Times New Roman" w:cs="Times New Roman" w:hint="eastAsia"/>
          <w:b/>
          <w:sz w:val="28"/>
          <w:szCs w:val="28"/>
        </w:rPr>
        <w:t>连续竞价交易期间，</w:t>
      </w:r>
      <w:r w:rsidR="003B0CED" w:rsidRPr="008A6074">
        <w:rPr>
          <w:rFonts w:ascii="Times New Roman" w:eastAsia="方正仿宋简体" w:hAnsi="Times New Roman" w:cs="Times New Roman" w:hint="eastAsia"/>
          <w:b/>
          <w:sz w:val="28"/>
          <w:szCs w:val="28"/>
        </w:rPr>
        <w:t>当</w:t>
      </w:r>
      <w:r w:rsidRPr="008A6074">
        <w:rPr>
          <w:rFonts w:ascii="Times New Roman" w:eastAsia="方正仿宋简体" w:hAnsi="Times New Roman" w:cs="Times New Roman" w:hint="eastAsia"/>
          <w:b/>
          <w:sz w:val="28"/>
          <w:szCs w:val="28"/>
        </w:rPr>
        <w:t>合约盘中交易价格</w:t>
      </w:r>
      <w:proofErr w:type="gramStart"/>
      <w:r w:rsidRPr="008A6074">
        <w:rPr>
          <w:rFonts w:ascii="Times New Roman" w:eastAsia="方正仿宋简体" w:hAnsi="Times New Roman" w:cs="Times New Roman" w:hint="eastAsia"/>
          <w:b/>
          <w:sz w:val="28"/>
          <w:szCs w:val="28"/>
        </w:rPr>
        <w:t>较最近</w:t>
      </w:r>
      <w:proofErr w:type="gramEnd"/>
      <w:r w:rsidRPr="008A6074">
        <w:rPr>
          <w:rFonts w:ascii="Times New Roman" w:eastAsia="方正仿宋简体" w:hAnsi="Times New Roman" w:cs="Times New Roman" w:hint="eastAsia"/>
          <w:b/>
          <w:sz w:val="28"/>
          <w:szCs w:val="28"/>
        </w:rPr>
        <w:t>参考价格上涨、下跌达到或者超过</w:t>
      </w:r>
      <w:r w:rsidRPr="008A6074">
        <w:rPr>
          <w:rFonts w:ascii="Times New Roman" w:eastAsia="方正仿宋简体" w:hAnsi="Times New Roman" w:cs="Times New Roman" w:hint="eastAsia"/>
          <w:b/>
          <w:sz w:val="28"/>
          <w:szCs w:val="28"/>
        </w:rPr>
        <w:t>50%</w:t>
      </w:r>
      <w:r w:rsidRPr="008A6074">
        <w:rPr>
          <w:rFonts w:ascii="Times New Roman" w:eastAsia="方正仿宋简体" w:hAnsi="Times New Roman" w:cs="Times New Roman" w:hint="eastAsia"/>
          <w:b/>
          <w:sz w:val="28"/>
          <w:szCs w:val="28"/>
        </w:rPr>
        <w:t>，且价格涨跌绝对值达到或者超过该合约最小报价单位</w:t>
      </w:r>
      <w:r w:rsidRPr="008A6074">
        <w:rPr>
          <w:rFonts w:ascii="Times New Roman" w:eastAsia="方正仿宋简体" w:hAnsi="Times New Roman" w:cs="Times New Roman" w:hint="eastAsia"/>
          <w:b/>
          <w:sz w:val="28"/>
          <w:szCs w:val="28"/>
        </w:rPr>
        <w:t>10</w:t>
      </w:r>
      <w:r w:rsidRPr="008A6074">
        <w:rPr>
          <w:rFonts w:ascii="Times New Roman" w:eastAsia="方正仿宋简体" w:hAnsi="Times New Roman" w:cs="Times New Roman" w:hint="eastAsia"/>
          <w:b/>
          <w:sz w:val="28"/>
          <w:szCs w:val="28"/>
        </w:rPr>
        <w:t>倍的，该合约进入</w:t>
      </w:r>
      <w:r w:rsidRPr="008A6074">
        <w:rPr>
          <w:rFonts w:ascii="Times New Roman" w:eastAsia="方正仿宋简体" w:hAnsi="Times New Roman" w:cs="Times New Roman" w:hint="eastAsia"/>
          <w:b/>
          <w:sz w:val="28"/>
          <w:szCs w:val="28"/>
        </w:rPr>
        <w:t>3</w:t>
      </w:r>
      <w:r w:rsidRPr="008A6074">
        <w:rPr>
          <w:rFonts w:ascii="Times New Roman" w:eastAsia="方正仿宋简体" w:hAnsi="Times New Roman" w:cs="Times New Roman" w:hint="eastAsia"/>
          <w:b/>
          <w:sz w:val="28"/>
          <w:szCs w:val="28"/>
        </w:rPr>
        <w:t>分钟的集合竞价交易阶段。</w:t>
      </w:r>
      <w:r w:rsidRPr="00BD08CE">
        <w:rPr>
          <w:rFonts w:ascii="Times New Roman" w:eastAsia="方正仿宋简体" w:hAnsi="Times New Roman" w:cs="Times New Roman" w:hint="eastAsia"/>
          <w:sz w:val="28"/>
          <w:szCs w:val="28"/>
        </w:rPr>
        <w:t>集合竞价交易结束后，合约继续进行连续竞价交易。盘中集合竞价时间跨越</w:t>
      </w:r>
      <w:r>
        <w:rPr>
          <w:rFonts w:ascii="Times New Roman" w:eastAsia="方正仿宋简体" w:hAnsi="Times New Roman" w:cs="Times New Roman" w:hint="eastAsia"/>
          <w:sz w:val="28"/>
          <w:szCs w:val="28"/>
        </w:rPr>
        <w:t xml:space="preserve"> 14:57</w:t>
      </w:r>
      <w:r w:rsidRPr="00BD08CE">
        <w:rPr>
          <w:rFonts w:ascii="Times New Roman" w:eastAsia="方正仿宋简体" w:hAnsi="Times New Roman" w:cs="Times New Roman" w:hint="eastAsia"/>
          <w:sz w:val="28"/>
          <w:szCs w:val="28"/>
        </w:rPr>
        <w:t>的，于</w:t>
      </w:r>
      <w:r>
        <w:rPr>
          <w:rFonts w:ascii="Times New Roman" w:eastAsia="方正仿宋简体" w:hAnsi="Times New Roman" w:cs="Times New Roman" w:hint="eastAsia"/>
          <w:sz w:val="28"/>
          <w:szCs w:val="28"/>
        </w:rPr>
        <w:t>14:57</w:t>
      </w:r>
      <w:r w:rsidRPr="00BD08CE">
        <w:rPr>
          <w:rFonts w:ascii="Times New Roman" w:eastAsia="方正仿宋简体" w:hAnsi="Times New Roman" w:cs="Times New Roman" w:hint="eastAsia"/>
          <w:sz w:val="28"/>
          <w:szCs w:val="28"/>
        </w:rPr>
        <w:t>恢复交易并进行收盘集合竞价。</w:t>
      </w:r>
    </w:p>
    <w:p w:rsidR="00B12182" w:rsidRPr="004D79BD" w:rsidRDefault="004D79BD" w:rsidP="00B12182">
      <w:pPr>
        <w:ind w:firstLineChars="200" w:firstLine="560"/>
        <w:rPr>
          <w:rFonts w:ascii="楷体" w:eastAsia="楷体" w:hAnsi="楷体" w:cs="Times New Roman"/>
          <w:sz w:val="28"/>
          <w:szCs w:val="28"/>
        </w:rPr>
      </w:pPr>
      <w:r w:rsidRPr="004D79BD">
        <w:rPr>
          <w:rFonts w:ascii="楷体" w:eastAsia="楷体" w:hAnsi="楷体" w:cs="Times New Roman" w:hint="eastAsia"/>
          <w:sz w:val="28"/>
          <w:szCs w:val="28"/>
        </w:rPr>
        <w:t>（二）最近参考价格</w:t>
      </w:r>
    </w:p>
    <w:p w:rsidR="004D79BD" w:rsidRPr="008A6074" w:rsidRDefault="004D79BD" w:rsidP="004D79BD">
      <w:pPr>
        <w:ind w:firstLineChars="200" w:firstLine="560"/>
        <w:rPr>
          <w:rFonts w:ascii="Times New Roman" w:eastAsia="方正仿宋简体" w:hAnsi="Times New Roman" w:cs="Times New Roman"/>
          <w:b/>
          <w:sz w:val="28"/>
          <w:szCs w:val="28"/>
        </w:rPr>
      </w:pPr>
      <w:r>
        <w:rPr>
          <w:rFonts w:ascii="Times New Roman" w:eastAsia="方正仿宋简体" w:hAnsi="Times New Roman" w:cs="Times New Roman" w:hint="eastAsia"/>
          <w:sz w:val="28"/>
          <w:szCs w:val="28"/>
        </w:rPr>
        <w:t>在熔断机制中，一个重要的概念就是“</w:t>
      </w:r>
      <w:r w:rsidRPr="00BD08CE">
        <w:rPr>
          <w:rFonts w:ascii="Times New Roman" w:eastAsia="方正仿宋简体" w:hAnsi="Times New Roman" w:cs="Times New Roman" w:hint="eastAsia"/>
          <w:sz w:val="28"/>
          <w:szCs w:val="28"/>
        </w:rPr>
        <w:t>最近参考价格</w:t>
      </w:r>
      <w:r>
        <w:rPr>
          <w:rFonts w:ascii="Times New Roman" w:eastAsia="方正仿宋简体" w:hAnsi="Times New Roman" w:cs="Times New Roman" w:hint="eastAsia"/>
          <w:sz w:val="28"/>
          <w:szCs w:val="28"/>
        </w:rPr>
        <w:t>”。</w:t>
      </w:r>
      <w:r w:rsidRPr="008A6074">
        <w:rPr>
          <w:rFonts w:ascii="Times New Roman" w:eastAsia="方正仿宋简体" w:hAnsi="Times New Roman" w:cs="Times New Roman" w:hint="eastAsia"/>
          <w:b/>
          <w:sz w:val="28"/>
          <w:szCs w:val="28"/>
        </w:rPr>
        <w:t>它指的是期权合约在最近一次集合竞价阶段产生的成交价格。</w:t>
      </w:r>
    </w:p>
    <w:p w:rsidR="004D79BD" w:rsidRDefault="0093610D" w:rsidP="004D79B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若开盘集合竞价阶段未产生成交价</w:t>
      </w:r>
      <w:r w:rsidR="004D79BD" w:rsidRPr="004D79BD">
        <w:rPr>
          <w:rFonts w:ascii="Times New Roman" w:eastAsia="方正仿宋简体" w:hAnsi="Times New Roman" w:cs="Times New Roman" w:hint="eastAsia"/>
          <w:sz w:val="28"/>
          <w:szCs w:val="28"/>
        </w:rPr>
        <w:t>，</w:t>
      </w:r>
      <w:r>
        <w:rPr>
          <w:rFonts w:ascii="Times New Roman" w:eastAsia="方正仿宋简体" w:hAnsi="Times New Roman" w:cs="Times New Roman" w:hint="eastAsia"/>
          <w:sz w:val="28"/>
          <w:szCs w:val="28"/>
        </w:rPr>
        <w:t>则</w:t>
      </w:r>
      <w:r w:rsidR="004D79BD" w:rsidRPr="004D79BD">
        <w:rPr>
          <w:rFonts w:ascii="Times New Roman" w:eastAsia="方正仿宋简体" w:hAnsi="Times New Roman" w:cs="Times New Roman" w:hint="eastAsia"/>
          <w:sz w:val="28"/>
          <w:szCs w:val="28"/>
        </w:rPr>
        <w:t>以期权合约前结算价格作为最近参考价格</w:t>
      </w:r>
      <w:r w:rsidR="004D79BD">
        <w:rPr>
          <w:rFonts w:ascii="Times New Roman" w:eastAsia="方正仿宋简体" w:hAnsi="Times New Roman" w:cs="Times New Roman" w:hint="eastAsia"/>
          <w:sz w:val="28"/>
          <w:szCs w:val="28"/>
        </w:rPr>
        <w:t>。</w:t>
      </w:r>
    </w:p>
    <w:p w:rsidR="00F15759" w:rsidRPr="00F15759" w:rsidRDefault="00F15759" w:rsidP="004D79BD">
      <w:pPr>
        <w:ind w:firstLineChars="200" w:firstLine="560"/>
        <w:rPr>
          <w:rFonts w:ascii="楷体" w:eastAsia="楷体" w:hAnsi="楷体" w:cs="Times New Roman"/>
          <w:sz w:val="28"/>
          <w:szCs w:val="28"/>
        </w:rPr>
      </w:pPr>
      <w:r w:rsidRPr="00F15759">
        <w:rPr>
          <w:rFonts w:ascii="楷体" w:eastAsia="楷体" w:hAnsi="楷体" w:cs="Times New Roman" w:hint="eastAsia"/>
          <w:sz w:val="28"/>
          <w:szCs w:val="28"/>
        </w:rPr>
        <w:t>（三）特定申报</w:t>
      </w:r>
      <w:r w:rsidR="00284FFB">
        <w:rPr>
          <w:rFonts w:ascii="楷体" w:eastAsia="楷体" w:hAnsi="楷体" w:cs="Times New Roman" w:hint="eastAsia"/>
          <w:sz w:val="28"/>
          <w:szCs w:val="28"/>
        </w:rPr>
        <w:t>的</w:t>
      </w:r>
      <w:r w:rsidRPr="00F15759">
        <w:rPr>
          <w:rFonts w:ascii="楷体" w:eastAsia="楷体" w:hAnsi="楷体" w:cs="Times New Roman" w:hint="eastAsia"/>
          <w:sz w:val="28"/>
          <w:szCs w:val="28"/>
        </w:rPr>
        <w:t>处理</w:t>
      </w:r>
    </w:p>
    <w:p w:rsidR="00F15759" w:rsidRPr="00F15759" w:rsidRDefault="00F15759" w:rsidP="00F15759">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当期权交易达到熔断标准进入集合竞价时</w:t>
      </w:r>
      <w:r w:rsidRPr="00F15759">
        <w:rPr>
          <w:rFonts w:ascii="Times New Roman" w:eastAsia="方正仿宋简体" w:hAnsi="Times New Roman" w:cs="Times New Roman" w:hint="eastAsia"/>
          <w:sz w:val="28"/>
          <w:szCs w:val="28"/>
        </w:rPr>
        <w:t>，对手方最优价格市价申报中尚未成交的部分，转为对手方最优价格限价申报，进入集合竞价。</w:t>
      </w:r>
    </w:p>
    <w:p w:rsidR="00F15759" w:rsidRDefault="00F15759" w:rsidP="00F15759">
      <w:pPr>
        <w:ind w:firstLineChars="200" w:firstLine="560"/>
        <w:rPr>
          <w:rFonts w:ascii="Times New Roman" w:eastAsia="方正仿宋简体" w:hAnsi="Times New Roman" w:cs="Times New Roman"/>
          <w:sz w:val="28"/>
          <w:szCs w:val="28"/>
        </w:rPr>
      </w:pPr>
      <w:r w:rsidRPr="00F15759">
        <w:rPr>
          <w:rFonts w:ascii="Times New Roman" w:eastAsia="方正仿宋简体" w:hAnsi="Times New Roman" w:cs="Times New Roman" w:hint="eastAsia"/>
          <w:sz w:val="28"/>
          <w:szCs w:val="28"/>
        </w:rPr>
        <w:t>全额成交或撤销限价申报以及全额成交或撤销市价申报，如果全部成交将导致期权交易达到熔断标准的，则该申报为无效申报。</w:t>
      </w:r>
    </w:p>
    <w:p w:rsidR="00F15759" w:rsidRPr="00F15759" w:rsidRDefault="00F15759" w:rsidP="004D79BD">
      <w:pPr>
        <w:ind w:firstLineChars="200" w:firstLine="560"/>
        <w:rPr>
          <w:rFonts w:ascii="楷体" w:eastAsia="楷体" w:hAnsi="楷体" w:cs="Times New Roman"/>
          <w:sz w:val="28"/>
          <w:szCs w:val="28"/>
        </w:rPr>
      </w:pPr>
      <w:r w:rsidRPr="00F15759">
        <w:rPr>
          <w:rFonts w:ascii="楷体" w:eastAsia="楷体" w:hAnsi="楷体" w:cs="Times New Roman" w:hint="eastAsia"/>
          <w:sz w:val="28"/>
          <w:szCs w:val="28"/>
        </w:rPr>
        <w:t>（</w:t>
      </w:r>
      <w:r>
        <w:rPr>
          <w:rFonts w:ascii="楷体" w:eastAsia="楷体" w:hAnsi="楷体" w:cs="Times New Roman" w:hint="eastAsia"/>
          <w:sz w:val="28"/>
          <w:szCs w:val="28"/>
        </w:rPr>
        <w:t>四</w:t>
      </w:r>
      <w:r w:rsidRPr="00F15759">
        <w:rPr>
          <w:rFonts w:ascii="楷体" w:eastAsia="楷体" w:hAnsi="楷体" w:cs="Times New Roman" w:hint="eastAsia"/>
          <w:sz w:val="28"/>
          <w:szCs w:val="28"/>
        </w:rPr>
        <w:t>）几个特殊时段</w:t>
      </w:r>
    </w:p>
    <w:p w:rsidR="00284FFB" w:rsidRPr="00284FFB" w:rsidRDefault="00284FFB" w:rsidP="00284FFB">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当</w:t>
      </w:r>
      <w:r w:rsidRPr="00284FFB">
        <w:rPr>
          <w:rFonts w:ascii="Times New Roman" w:eastAsia="方正仿宋简体" w:hAnsi="Times New Roman" w:cs="Times New Roman" w:hint="eastAsia"/>
          <w:sz w:val="28"/>
          <w:szCs w:val="28"/>
        </w:rPr>
        <w:t>期权交易在</w:t>
      </w:r>
      <w:r>
        <w:rPr>
          <w:rFonts w:ascii="Times New Roman" w:eastAsia="方正仿宋简体" w:hAnsi="Times New Roman" w:cs="Times New Roman" w:hint="eastAsia"/>
          <w:sz w:val="28"/>
          <w:szCs w:val="28"/>
        </w:rPr>
        <w:t>11:27</w:t>
      </w:r>
      <w:r w:rsidRPr="00284FFB">
        <w:rPr>
          <w:rFonts w:ascii="Times New Roman" w:eastAsia="方正仿宋简体" w:hAnsi="Times New Roman" w:cs="Times New Roman" w:hint="eastAsia"/>
          <w:sz w:val="28"/>
          <w:szCs w:val="28"/>
        </w:rPr>
        <w:t>至</w:t>
      </w:r>
      <w:r>
        <w:rPr>
          <w:rFonts w:ascii="Times New Roman" w:eastAsia="方正仿宋简体" w:hAnsi="Times New Roman" w:cs="Times New Roman" w:hint="eastAsia"/>
          <w:sz w:val="28"/>
          <w:szCs w:val="28"/>
        </w:rPr>
        <w:t>11:30</w:t>
      </w:r>
      <w:r w:rsidRPr="00284FFB">
        <w:rPr>
          <w:rFonts w:ascii="Times New Roman" w:eastAsia="方正仿宋简体" w:hAnsi="Times New Roman" w:cs="Times New Roman" w:hint="eastAsia"/>
          <w:sz w:val="28"/>
          <w:szCs w:val="28"/>
        </w:rPr>
        <w:t>之间达到熔断标准进入集合竞价</w:t>
      </w:r>
      <w:r>
        <w:rPr>
          <w:rFonts w:ascii="Times New Roman" w:eastAsia="方正仿宋简体" w:hAnsi="Times New Roman" w:cs="Times New Roman" w:hint="eastAsia"/>
          <w:sz w:val="28"/>
          <w:szCs w:val="28"/>
        </w:rPr>
        <w:t>时</w:t>
      </w:r>
      <w:r w:rsidRPr="00284FFB">
        <w:rPr>
          <w:rFonts w:ascii="Times New Roman" w:eastAsia="方正仿宋简体" w:hAnsi="Times New Roman" w:cs="Times New Roman" w:hint="eastAsia"/>
          <w:sz w:val="28"/>
          <w:szCs w:val="28"/>
        </w:rPr>
        <w:t>，在</w:t>
      </w:r>
      <w:r>
        <w:rPr>
          <w:rFonts w:ascii="Times New Roman" w:eastAsia="方正仿宋简体" w:hAnsi="Times New Roman" w:cs="Times New Roman" w:hint="eastAsia"/>
          <w:sz w:val="28"/>
          <w:szCs w:val="28"/>
        </w:rPr>
        <w:t>11:30</w:t>
      </w:r>
      <w:r w:rsidRPr="00284FFB">
        <w:rPr>
          <w:rFonts w:ascii="Times New Roman" w:eastAsia="方正仿宋简体" w:hAnsi="Times New Roman" w:cs="Times New Roman" w:hint="eastAsia"/>
          <w:sz w:val="28"/>
          <w:szCs w:val="28"/>
        </w:rPr>
        <w:t>前未完成的集合竞价阶段，延续至</w:t>
      </w:r>
      <w:r>
        <w:rPr>
          <w:rFonts w:ascii="Times New Roman" w:eastAsia="方正仿宋简体" w:hAnsi="Times New Roman" w:cs="Times New Roman" w:hint="eastAsia"/>
          <w:sz w:val="28"/>
          <w:szCs w:val="28"/>
        </w:rPr>
        <w:t>13:00</w:t>
      </w:r>
      <w:r w:rsidRPr="00284FFB">
        <w:rPr>
          <w:rFonts w:ascii="Times New Roman" w:eastAsia="方正仿宋简体" w:hAnsi="Times New Roman" w:cs="Times New Roman" w:hint="eastAsia"/>
          <w:sz w:val="28"/>
          <w:szCs w:val="28"/>
        </w:rPr>
        <w:t>后的交易时段继续进行。</w:t>
      </w:r>
    </w:p>
    <w:p w:rsidR="006719A9" w:rsidRDefault="00284FFB" w:rsidP="0093610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lastRenderedPageBreak/>
        <w:t>当</w:t>
      </w:r>
      <w:r w:rsidR="0093610D">
        <w:rPr>
          <w:rFonts w:ascii="Times New Roman" w:eastAsia="方正仿宋简体" w:hAnsi="Times New Roman" w:cs="Times New Roman" w:hint="eastAsia"/>
          <w:sz w:val="28"/>
          <w:szCs w:val="28"/>
        </w:rPr>
        <w:t>期权交易达到熔断标准进入集合竞价阶段时，该</w:t>
      </w:r>
      <w:r w:rsidRPr="00284FFB">
        <w:rPr>
          <w:rFonts w:ascii="Times New Roman" w:eastAsia="方正仿宋简体" w:hAnsi="Times New Roman" w:cs="Times New Roman" w:hint="eastAsia"/>
          <w:sz w:val="28"/>
          <w:szCs w:val="28"/>
        </w:rPr>
        <w:t>阶段的最后</w:t>
      </w:r>
      <w:r>
        <w:rPr>
          <w:rFonts w:ascii="Times New Roman" w:eastAsia="方正仿宋简体" w:hAnsi="Times New Roman" w:cs="Times New Roman" w:hint="eastAsia"/>
          <w:sz w:val="28"/>
          <w:szCs w:val="28"/>
        </w:rPr>
        <w:t>1</w:t>
      </w:r>
      <w:r w:rsidRPr="00284FFB">
        <w:rPr>
          <w:rFonts w:ascii="Times New Roman" w:eastAsia="方正仿宋简体" w:hAnsi="Times New Roman" w:cs="Times New Roman" w:hint="eastAsia"/>
          <w:sz w:val="28"/>
          <w:szCs w:val="28"/>
        </w:rPr>
        <w:t>分钟内，</w:t>
      </w:r>
      <w:r>
        <w:rPr>
          <w:rFonts w:ascii="Times New Roman" w:eastAsia="方正仿宋简体" w:hAnsi="Times New Roman" w:cs="Times New Roman" w:hint="eastAsia"/>
          <w:sz w:val="28"/>
          <w:szCs w:val="28"/>
        </w:rPr>
        <w:t>深交所</w:t>
      </w:r>
      <w:r w:rsidRPr="00284FFB">
        <w:rPr>
          <w:rFonts w:ascii="Times New Roman" w:eastAsia="方正仿宋简体" w:hAnsi="Times New Roman" w:cs="Times New Roman" w:hint="eastAsia"/>
          <w:sz w:val="28"/>
          <w:szCs w:val="28"/>
        </w:rPr>
        <w:t>不接受撤单申报；期权交易在</w:t>
      </w:r>
      <w:r>
        <w:rPr>
          <w:rFonts w:ascii="Times New Roman" w:eastAsia="方正仿宋简体" w:hAnsi="Times New Roman" w:cs="Times New Roman" w:hint="eastAsia"/>
          <w:sz w:val="28"/>
          <w:szCs w:val="28"/>
        </w:rPr>
        <w:t>14:54</w:t>
      </w:r>
      <w:r w:rsidRPr="00284FFB">
        <w:rPr>
          <w:rFonts w:ascii="Times New Roman" w:eastAsia="方正仿宋简体" w:hAnsi="Times New Roman" w:cs="Times New Roman" w:hint="eastAsia"/>
          <w:sz w:val="28"/>
          <w:szCs w:val="28"/>
        </w:rPr>
        <w:t>至</w:t>
      </w:r>
      <w:r w:rsidRPr="00284FFB">
        <w:rPr>
          <w:rFonts w:ascii="Times New Roman" w:eastAsia="方正仿宋简体" w:hAnsi="Times New Roman" w:cs="Times New Roman" w:hint="eastAsia"/>
          <w:sz w:val="28"/>
          <w:szCs w:val="28"/>
        </w:rPr>
        <w:t>14:57</w:t>
      </w:r>
      <w:r w:rsidRPr="00284FFB">
        <w:rPr>
          <w:rFonts w:ascii="Times New Roman" w:eastAsia="方正仿宋简体" w:hAnsi="Times New Roman" w:cs="Times New Roman" w:hint="eastAsia"/>
          <w:sz w:val="28"/>
          <w:szCs w:val="28"/>
        </w:rPr>
        <w:t>之间达到熔断标准的，</w:t>
      </w:r>
      <w:r>
        <w:rPr>
          <w:rFonts w:ascii="Times New Roman" w:eastAsia="方正仿宋简体" w:hAnsi="Times New Roman" w:cs="Times New Roman" w:hint="eastAsia"/>
          <w:sz w:val="28"/>
          <w:szCs w:val="28"/>
        </w:rPr>
        <w:t>14:56</w:t>
      </w:r>
      <w:r w:rsidRPr="00284FFB">
        <w:rPr>
          <w:rFonts w:ascii="Times New Roman" w:eastAsia="方正仿宋简体" w:hAnsi="Times New Roman" w:cs="Times New Roman" w:hint="eastAsia"/>
          <w:sz w:val="28"/>
          <w:szCs w:val="28"/>
        </w:rPr>
        <w:t>至</w:t>
      </w:r>
      <w:r>
        <w:rPr>
          <w:rFonts w:ascii="Times New Roman" w:eastAsia="方正仿宋简体" w:hAnsi="Times New Roman" w:cs="Times New Roman" w:hint="eastAsia"/>
          <w:sz w:val="28"/>
          <w:szCs w:val="28"/>
        </w:rPr>
        <w:t>14:57</w:t>
      </w:r>
      <w:r w:rsidRPr="00284FFB">
        <w:rPr>
          <w:rFonts w:ascii="Times New Roman" w:eastAsia="方正仿宋简体" w:hAnsi="Times New Roman" w:cs="Times New Roman" w:hint="eastAsia"/>
          <w:sz w:val="28"/>
          <w:szCs w:val="28"/>
        </w:rPr>
        <w:t>不接受撤单申报，熔断机制在</w:t>
      </w:r>
      <w:r>
        <w:rPr>
          <w:rFonts w:ascii="Times New Roman" w:eastAsia="方正仿宋简体" w:hAnsi="Times New Roman" w:cs="Times New Roman" w:hint="eastAsia"/>
          <w:sz w:val="28"/>
          <w:szCs w:val="28"/>
        </w:rPr>
        <w:t xml:space="preserve"> 14:57</w:t>
      </w:r>
      <w:r w:rsidRPr="00284FFB">
        <w:rPr>
          <w:rFonts w:ascii="Times New Roman" w:eastAsia="方正仿宋简体" w:hAnsi="Times New Roman" w:cs="Times New Roman" w:hint="eastAsia"/>
          <w:sz w:val="28"/>
          <w:szCs w:val="28"/>
        </w:rPr>
        <w:t>结束，随后进入收盘集合竞价。</w:t>
      </w:r>
    </w:p>
    <w:p w:rsidR="0093610D" w:rsidRPr="00C47500" w:rsidRDefault="0093610D" w:rsidP="0093610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当</w:t>
      </w:r>
      <w:r w:rsidRPr="0093610D">
        <w:rPr>
          <w:rFonts w:ascii="Times New Roman" w:eastAsia="方正仿宋简体" w:hAnsi="Times New Roman" w:cs="Times New Roman" w:hint="eastAsia"/>
          <w:sz w:val="28"/>
          <w:szCs w:val="28"/>
        </w:rPr>
        <w:t>期权交易达到熔断标准进入集合竞价阶段时，合约标的停牌的，期权交易相应停牌；合约复牌时，已接受的申报按照集合竞价成交价格的确定原则进行撮合，此后合约进入连续竞价交易。</w:t>
      </w:r>
    </w:p>
    <w:p w:rsidR="00A97FFE" w:rsidRPr="001773AF" w:rsidRDefault="001773AF" w:rsidP="009727BF">
      <w:pPr>
        <w:spacing w:beforeLines="100" w:before="312"/>
        <w:ind w:firstLineChars="200" w:firstLine="560"/>
        <w:rPr>
          <w:rFonts w:ascii="黑体" w:eastAsia="黑体" w:hAnsi="黑体" w:cs="Times New Roman"/>
          <w:sz w:val="28"/>
          <w:szCs w:val="28"/>
        </w:rPr>
      </w:pPr>
      <w:r w:rsidRPr="001773AF">
        <w:rPr>
          <w:rFonts w:ascii="黑体" w:eastAsia="黑体" w:hAnsi="黑体" w:cs="Times New Roman" w:hint="eastAsia"/>
          <w:sz w:val="28"/>
          <w:szCs w:val="28"/>
        </w:rPr>
        <w:t>四、交易异常情况的处置</w:t>
      </w:r>
    </w:p>
    <w:p w:rsidR="00B36381" w:rsidRDefault="00B36381" w:rsidP="00B36381">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当</w:t>
      </w:r>
      <w:r w:rsidR="009B39D8">
        <w:rPr>
          <w:rFonts w:ascii="Times New Roman" w:eastAsia="方正仿宋简体" w:hAnsi="Times New Roman" w:cs="Times New Roman" w:hint="eastAsia"/>
          <w:sz w:val="28"/>
          <w:szCs w:val="28"/>
        </w:rPr>
        <w:t>出现</w:t>
      </w:r>
      <w:r w:rsidR="009B39D8" w:rsidRPr="009B39D8">
        <w:rPr>
          <w:rFonts w:ascii="Times New Roman" w:eastAsia="方正仿宋简体" w:hAnsi="Times New Roman" w:cs="Times New Roman" w:hint="eastAsia"/>
          <w:sz w:val="28"/>
          <w:szCs w:val="28"/>
        </w:rPr>
        <w:t>不可抗力、意外事件、技术故障、重大差错或者市场操纵等</w:t>
      </w:r>
      <w:r>
        <w:rPr>
          <w:rFonts w:ascii="Times New Roman" w:eastAsia="方正仿宋简体" w:hAnsi="Times New Roman" w:cs="Times New Roman" w:hint="eastAsia"/>
          <w:sz w:val="28"/>
          <w:szCs w:val="28"/>
        </w:rPr>
        <w:t>情形</w:t>
      </w:r>
      <w:r w:rsidR="009B39D8" w:rsidRPr="009B39D8">
        <w:rPr>
          <w:rFonts w:ascii="Times New Roman" w:eastAsia="方正仿宋简体" w:hAnsi="Times New Roman" w:cs="Times New Roman" w:hint="eastAsia"/>
          <w:sz w:val="28"/>
          <w:szCs w:val="28"/>
        </w:rPr>
        <w:t>，导致或者可能导致部分或者全部期权交易不能正常进行</w:t>
      </w:r>
      <w:r>
        <w:rPr>
          <w:rFonts w:ascii="Times New Roman" w:eastAsia="方正仿宋简体" w:hAnsi="Times New Roman" w:cs="Times New Roman" w:hint="eastAsia"/>
          <w:sz w:val="28"/>
          <w:szCs w:val="28"/>
        </w:rPr>
        <w:t>；</w:t>
      </w:r>
      <w:r w:rsidR="009B39D8" w:rsidRPr="009B39D8">
        <w:rPr>
          <w:rFonts w:ascii="Times New Roman" w:eastAsia="方正仿宋简体" w:hAnsi="Times New Roman" w:cs="Times New Roman" w:hint="eastAsia"/>
          <w:sz w:val="28"/>
          <w:szCs w:val="28"/>
        </w:rPr>
        <w:t>或者</w:t>
      </w:r>
      <w:r>
        <w:rPr>
          <w:rFonts w:ascii="Times New Roman" w:eastAsia="方正仿宋简体" w:hAnsi="Times New Roman" w:cs="Times New Roman" w:hint="eastAsia"/>
          <w:sz w:val="28"/>
          <w:szCs w:val="28"/>
        </w:rPr>
        <w:t>出现合约标的连续涨跌停等情形，</w:t>
      </w:r>
      <w:r w:rsidR="009B39D8" w:rsidRPr="009B39D8">
        <w:rPr>
          <w:rFonts w:ascii="Times New Roman" w:eastAsia="方正仿宋简体" w:hAnsi="Times New Roman" w:cs="Times New Roman" w:hint="eastAsia"/>
          <w:sz w:val="28"/>
          <w:szCs w:val="28"/>
        </w:rPr>
        <w:t>导致或者可能导致期权市场</w:t>
      </w:r>
      <w:r>
        <w:rPr>
          <w:rFonts w:ascii="Times New Roman" w:eastAsia="方正仿宋简体" w:hAnsi="Times New Roman" w:cs="Times New Roman" w:hint="eastAsia"/>
          <w:sz w:val="28"/>
          <w:szCs w:val="28"/>
        </w:rPr>
        <w:t>出现重大风险时</w:t>
      </w:r>
      <w:r w:rsidR="009B39D8" w:rsidRPr="009B39D8">
        <w:rPr>
          <w:rFonts w:ascii="Times New Roman" w:eastAsia="方正仿宋简体" w:hAnsi="Times New Roman" w:cs="Times New Roman" w:hint="eastAsia"/>
          <w:sz w:val="28"/>
          <w:szCs w:val="28"/>
        </w:rPr>
        <w:t>，</w:t>
      </w:r>
      <w:r>
        <w:rPr>
          <w:rFonts w:ascii="Times New Roman" w:eastAsia="方正仿宋简体" w:hAnsi="Times New Roman" w:cs="Times New Roman" w:hint="eastAsia"/>
          <w:sz w:val="28"/>
          <w:szCs w:val="28"/>
        </w:rPr>
        <w:t>深交所可以按照规定的权限与程序采取</w:t>
      </w:r>
      <w:r w:rsidR="009B39D8" w:rsidRPr="009B39D8">
        <w:rPr>
          <w:rFonts w:ascii="Times New Roman" w:eastAsia="方正仿宋简体" w:hAnsi="Times New Roman" w:cs="Times New Roman" w:hint="eastAsia"/>
          <w:sz w:val="28"/>
          <w:szCs w:val="28"/>
        </w:rPr>
        <w:t>风险控</w:t>
      </w:r>
      <w:r>
        <w:rPr>
          <w:rFonts w:ascii="Times New Roman" w:eastAsia="方正仿宋简体" w:hAnsi="Times New Roman" w:cs="Times New Roman" w:hint="eastAsia"/>
          <w:sz w:val="28"/>
          <w:szCs w:val="28"/>
        </w:rPr>
        <w:t>制措施，立即报告中国证监会，并及时向市场公告。</w:t>
      </w:r>
    </w:p>
    <w:p w:rsidR="00B36381" w:rsidRPr="009B39D8" w:rsidRDefault="00B36381" w:rsidP="00C62E70">
      <w:pPr>
        <w:ind w:firstLineChars="200" w:firstLine="562"/>
        <w:rPr>
          <w:rFonts w:ascii="Times New Roman" w:eastAsia="方正仿宋简体" w:hAnsi="Times New Roman" w:cs="Times New Roman"/>
          <w:sz w:val="28"/>
          <w:szCs w:val="28"/>
        </w:rPr>
      </w:pPr>
      <w:r w:rsidRPr="008A6074">
        <w:rPr>
          <w:rFonts w:ascii="Times New Roman" w:eastAsia="方正仿宋简体" w:hAnsi="Times New Roman" w:cs="Times New Roman" w:hint="eastAsia"/>
          <w:b/>
          <w:sz w:val="28"/>
          <w:szCs w:val="28"/>
        </w:rPr>
        <w:t>这些风险控制措施包括：</w:t>
      </w:r>
      <w:r w:rsidRPr="00B36381">
        <w:rPr>
          <w:rFonts w:ascii="Times New Roman" w:eastAsia="方正仿宋简体" w:hAnsi="Times New Roman" w:cs="Times New Roman" w:hint="eastAsia"/>
          <w:sz w:val="28"/>
          <w:szCs w:val="28"/>
        </w:rPr>
        <w:t>暂时停止交易</w:t>
      </w:r>
      <w:r>
        <w:rPr>
          <w:rFonts w:ascii="Times New Roman" w:eastAsia="方正仿宋简体" w:hAnsi="Times New Roman" w:cs="Times New Roman" w:hint="eastAsia"/>
          <w:sz w:val="28"/>
          <w:szCs w:val="28"/>
        </w:rPr>
        <w:t>、</w:t>
      </w:r>
      <w:r w:rsidRPr="00B36381">
        <w:rPr>
          <w:rFonts w:ascii="Times New Roman" w:eastAsia="方正仿宋简体" w:hAnsi="Times New Roman" w:cs="Times New Roman" w:hint="eastAsia"/>
          <w:sz w:val="28"/>
          <w:szCs w:val="28"/>
        </w:rPr>
        <w:t>临时停市</w:t>
      </w:r>
      <w:r>
        <w:rPr>
          <w:rFonts w:ascii="Times New Roman" w:eastAsia="方正仿宋简体" w:hAnsi="Times New Roman" w:cs="Times New Roman" w:hint="eastAsia"/>
          <w:sz w:val="28"/>
          <w:szCs w:val="28"/>
        </w:rPr>
        <w:t>、</w:t>
      </w:r>
      <w:r w:rsidRPr="00B36381">
        <w:rPr>
          <w:rFonts w:ascii="Times New Roman" w:eastAsia="方正仿宋简体" w:hAnsi="Times New Roman" w:cs="Times New Roman" w:hint="eastAsia"/>
          <w:sz w:val="28"/>
          <w:szCs w:val="28"/>
        </w:rPr>
        <w:t>调整保证金标准</w:t>
      </w:r>
      <w:r>
        <w:rPr>
          <w:rFonts w:ascii="Times New Roman" w:eastAsia="方正仿宋简体" w:hAnsi="Times New Roman" w:cs="Times New Roman" w:hint="eastAsia"/>
          <w:sz w:val="28"/>
          <w:szCs w:val="28"/>
        </w:rPr>
        <w:t>、</w:t>
      </w:r>
      <w:r w:rsidRPr="00B36381">
        <w:rPr>
          <w:rFonts w:ascii="Times New Roman" w:eastAsia="方正仿宋简体" w:hAnsi="Times New Roman" w:cs="Times New Roman" w:hint="eastAsia"/>
          <w:sz w:val="28"/>
          <w:szCs w:val="28"/>
        </w:rPr>
        <w:t>调整合约涨跌停价格</w:t>
      </w:r>
      <w:r>
        <w:rPr>
          <w:rFonts w:ascii="Times New Roman" w:eastAsia="方正仿宋简体" w:hAnsi="Times New Roman" w:cs="Times New Roman" w:hint="eastAsia"/>
          <w:sz w:val="28"/>
          <w:szCs w:val="28"/>
        </w:rPr>
        <w:t>、</w:t>
      </w:r>
      <w:r w:rsidRPr="00B36381">
        <w:rPr>
          <w:rFonts w:ascii="Times New Roman" w:eastAsia="方正仿宋简体" w:hAnsi="Times New Roman" w:cs="Times New Roman" w:hint="eastAsia"/>
          <w:sz w:val="28"/>
          <w:szCs w:val="28"/>
        </w:rPr>
        <w:t>调整合约结算价格</w:t>
      </w:r>
      <w:r>
        <w:rPr>
          <w:rFonts w:ascii="Times New Roman" w:eastAsia="方正仿宋简体" w:hAnsi="Times New Roman" w:cs="Times New Roman" w:hint="eastAsia"/>
          <w:sz w:val="28"/>
          <w:szCs w:val="28"/>
        </w:rPr>
        <w:t>、</w:t>
      </w:r>
      <w:r w:rsidRPr="00B36381">
        <w:rPr>
          <w:rFonts w:ascii="Times New Roman" w:eastAsia="方正仿宋简体" w:hAnsi="Times New Roman" w:cs="Times New Roman" w:hint="eastAsia"/>
          <w:sz w:val="28"/>
          <w:szCs w:val="28"/>
        </w:rPr>
        <w:t>调整合约到期日及行权交割方式</w:t>
      </w:r>
      <w:r>
        <w:rPr>
          <w:rFonts w:ascii="Times New Roman" w:eastAsia="方正仿宋简体" w:hAnsi="Times New Roman" w:cs="Times New Roman" w:hint="eastAsia"/>
          <w:sz w:val="28"/>
          <w:szCs w:val="28"/>
        </w:rPr>
        <w:t>、</w:t>
      </w:r>
      <w:r w:rsidRPr="00B36381">
        <w:rPr>
          <w:rFonts w:ascii="Times New Roman" w:eastAsia="方正仿宋简体" w:hAnsi="Times New Roman" w:cs="Times New Roman" w:hint="eastAsia"/>
          <w:sz w:val="28"/>
          <w:szCs w:val="28"/>
        </w:rPr>
        <w:t>更正合约条款</w:t>
      </w:r>
      <w:r>
        <w:rPr>
          <w:rFonts w:ascii="Times New Roman" w:eastAsia="方正仿宋简体" w:hAnsi="Times New Roman" w:cs="Times New Roman" w:hint="eastAsia"/>
          <w:sz w:val="28"/>
          <w:szCs w:val="28"/>
        </w:rPr>
        <w:t>、</w:t>
      </w:r>
      <w:r w:rsidRPr="00B36381">
        <w:rPr>
          <w:rFonts w:ascii="Times New Roman" w:eastAsia="方正仿宋简体" w:hAnsi="Times New Roman" w:cs="Times New Roman" w:hint="eastAsia"/>
          <w:sz w:val="28"/>
          <w:szCs w:val="28"/>
        </w:rPr>
        <w:t>调整期权经营机构或者投资者的持仓限额</w:t>
      </w:r>
      <w:r>
        <w:rPr>
          <w:rFonts w:ascii="Times New Roman" w:eastAsia="方正仿宋简体" w:hAnsi="Times New Roman" w:cs="Times New Roman" w:hint="eastAsia"/>
          <w:sz w:val="28"/>
          <w:szCs w:val="28"/>
        </w:rPr>
        <w:t>、</w:t>
      </w:r>
      <w:r w:rsidRPr="00B36381">
        <w:rPr>
          <w:rFonts w:ascii="Times New Roman" w:eastAsia="方正仿宋简体" w:hAnsi="Times New Roman" w:cs="Times New Roman" w:hint="eastAsia"/>
          <w:sz w:val="28"/>
          <w:szCs w:val="28"/>
        </w:rPr>
        <w:t>限制期权经营机构或者投资者的期权交易</w:t>
      </w:r>
      <w:r>
        <w:rPr>
          <w:rFonts w:ascii="Times New Roman" w:eastAsia="方正仿宋简体" w:hAnsi="Times New Roman" w:cs="Times New Roman" w:hint="eastAsia"/>
          <w:sz w:val="28"/>
          <w:szCs w:val="28"/>
        </w:rPr>
        <w:t>、</w:t>
      </w:r>
      <w:r w:rsidRPr="00B36381">
        <w:rPr>
          <w:rFonts w:ascii="Times New Roman" w:eastAsia="方正仿宋简体" w:hAnsi="Times New Roman" w:cs="Times New Roman" w:hint="eastAsia"/>
          <w:sz w:val="28"/>
          <w:szCs w:val="28"/>
        </w:rPr>
        <w:t>要求期权经营机构或者投资者自行平仓</w:t>
      </w:r>
      <w:r>
        <w:rPr>
          <w:rFonts w:ascii="Times New Roman" w:eastAsia="方正仿宋简体" w:hAnsi="Times New Roman" w:cs="Times New Roman" w:hint="eastAsia"/>
          <w:sz w:val="28"/>
          <w:szCs w:val="28"/>
        </w:rPr>
        <w:t>、</w:t>
      </w:r>
      <w:r w:rsidRPr="00B36381">
        <w:rPr>
          <w:rFonts w:ascii="Times New Roman" w:eastAsia="方正仿宋简体" w:hAnsi="Times New Roman" w:cs="Times New Roman" w:hint="eastAsia"/>
          <w:sz w:val="28"/>
          <w:szCs w:val="28"/>
        </w:rPr>
        <w:t>强行平仓</w:t>
      </w:r>
      <w:r>
        <w:rPr>
          <w:rFonts w:ascii="Times New Roman" w:eastAsia="方正仿宋简体" w:hAnsi="Times New Roman" w:cs="Times New Roman" w:hint="eastAsia"/>
          <w:sz w:val="28"/>
          <w:szCs w:val="28"/>
        </w:rPr>
        <w:t>、</w:t>
      </w:r>
      <w:r w:rsidRPr="00B36381">
        <w:rPr>
          <w:rFonts w:ascii="Times New Roman" w:eastAsia="方正仿宋简体" w:hAnsi="Times New Roman" w:cs="Times New Roman" w:hint="eastAsia"/>
          <w:sz w:val="28"/>
          <w:szCs w:val="28"/>
        </w:rPr>
        <w:t>取消交易</w:t>
      </w:r>
      <w:r>
        <w:rPr>
          <w:rFonts w:ascii="Times New Roman" w:eastAsia="方正仿宋简体" w:hAnsi="Times New Roman" w:cs="Times New Roman" w:hint="eastAsia"/>
          <w:sz w:val="28"/>
          <w:szCs w:val="28"/>
        </w:rPr>
        <w:t>或</w:t>
      </w:r>
      <w:r w:rsidRPr="00B36381">
        <w:rPr>
          <w:rFonts w:ascii="Times New Roman" w:eastAsia="方正仿宋简体" w:hAnsi="Times New Roman" w:cs="Times New Roman" w:hint="eastAsia"/>
          <w:sz w:val="28"/>
          <w:szCs w:val="28"/>
        </w:rPr>
        <w:t>其他风险控制措施。</w:t>
      </w:r>
    </w:p>
    <w:p w:rsidR="009B39D8" w:rsidRPr="00B36381" w:rsidRDefault="00B36381" w:rsidP="00B36381">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其中，</w:t>
      </w:r>
      <w:r w:rsidRPr="00B36381">
        <w:rPr>
          <w:rFonts w:ascii="Times New Roman" w:eastAsia="方正仿宋简体" w:hAnsi="Times New Roman" w:cs="Times New Roman" w:hint="eastAsia"/>
          <w:sz w:val="28"/>
          <w:szCs w:val="28"/>
        </w:rPr>
        <w:t>暂时停止交易或临时停市后当日恢复交易的，</w:t>
      </w:r>
      <w:r w:rsidR="003B0CED">
        <w:rPr>
          <w:rFonts w:ascii="Times New Roman" w:eastAsia="方正仿宋简体" w:hAnsi="Times New Roman" w:cs="Times New Roman" w:hint="eastAsia"/>
          <w:sz w:val="28"/>
          <w:szCs w:val="28"/>
        </w:rPr>
        <w:t>通常情况下，</w:t>
      </w:r>
      <w:r w:rsidRPr="00B36381">
        <w:rPr>
          <w:rFonts w:ascii="Times New Roman" w:eastAsia="方正仿宋简体" w:hAnsi="Times New Roman" w:cs="Times New Roman" w:hint="eastAsia"/>
          <w:sz w:val="28"/>
          <w:szCs w:val="28"/>
        </w:rPr>
        <w:t>暂时停止交易或临时停市前已经接受的申报有效，恢复交易时对已接受的申报按照集合竞价成交价格的确定原则进行撮合。</w:t>
      </w:r>
    </w:p>
    <w:p w:rsidR="00B12182" w:rsidRPr="00C47500" w:rsidRDefault="00B12182" w:rsidP="00B12182">
      <w:pPr>
        <w:ind w:firstLineChars="200" w:firstLine="560"/>
        <w:rPr>
          <w:rFonts w:ascii="Times New Roman" w:eastAsia="方正仿宋简体" w:hAnsi="Times New Roman" w:cs="Times New Roman"/>
          <w:sz w:val="28"/>
          <w:szCs w:val="28"/>
        </w:rPr>
      </w:pPr>
    </w:p>
    <w:p w:rsidR="00844C9A" w:rsidRDefault="009D0D86" w:rsidP="009D0D86">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lastRenderedPageBreak/>
        <w:t>相信通过本篇文章，您对深市期权交易制度又有了更深的认知。</w:t>
      </w:r>
      <w:r w:rsidR="00844C9A">
        <w:rPr>
          <w:rFonts w:ascii="Times New Roman" w:eastAsia="方正仿宋简体" w:hAnsi="Times New Roman" w:cs="Times New Roman" w:hint="eastAsia"/>
          <w:sz w:val="28"/>
          <w:szCs w:val="28"/>
        </w:rPr>
        <w:t>下期，我们</w:t>
      </w:r>
      <w:r w:rsidR="00B12182">
        <w:rPr>
          <w:rFonts w:ascii="Times New Roman" w:eastAsia="方正仿宋简体" w:hAnsi="Times New Roman" w:cs="Times New Roman" w:hint="eastAsia"/>
          <w:sz w:val="28"/>
          <w:szCs w:val="28"/>
        </w:rPr>
        <w:t>的专栏文章将对</w:t>
      </w:r>
      <w:r>
        <w:rPr>
          <w:rFonts w:ascii="Times New Roman" w:eastAsia="方正仿宋简体" w:hAnsi="Times New Roman" w:cs="Times New Roman" w:hint="eastAsia"/>
          <w:sz w:val="28"/>
          <w:szCs w:val="28"/>
        </w:rPr>
        <w:t>深市期权行权的相关内容进行介绍</w:t>
      </w:r>
      <w:r w:rsidR="00CA5999">
        <w:rPr>
          <w:rFonts w:ascii="Times New Roman" w:eastAsia="方正仿宋简体" w:hAnsi="Times New Roman" w:cs="Times New Roman" w:hint="eastAsia"/>
          <w:sz w:val="28"/>
          <w:szCs w:val="28"/>
        </w:rPr>
        <w:t>，</w:t>
      </w:r>
      <w:r w:rsidR="00B12182">
        <w:rPr>
          <w:rFonts w:ascii="Times New Roman" w:eastAsia="方正仿宋简体" w:hAnsi="Times New Roman" w:cs="Times New Roman" w:hint="eastAsia"/>
          <w:sz w:val="28"/>
          <w:szCs w:val="28"/>
        </w:rPr>
        <w:t>敬请</w:t>
      </w:r>
      <w:r w:rsidR="00696D5A">
        <w:rPr>
          <w:rFonts w:ascii="Times New Roman" w:eastAsia="方正仿宋简体" w:hAnsi="Times New Roman" w:cs="Times New Roman" w:hint="eastAsia"/>
          <w:sz w:val="28"/>
          <w:szCs w:val="28"/>
        </w:rPr>
        <w:t>关注</w:t>
      </w:r>
      <w:bookmarkStart w:id="0" w:name="_GoBack"/>
      <w:bookmarkEnd w:id="0"/>
      <w:r w:rsidR="00CA5999">
        <w:rPr>
          <w:rFonts w:ascii="Times New Roman" w:eastAsia="方正仿宋简体" w:hAnsi="Times New Roman" w:cs="Times New Roman" w:hint="eastAsia"/>
          <w:sz w:val="28"/>
          <w:szCs w:val="28"/>
        </w:rPr>
        <w:t>！</w:t>
      </w:r>
    </w:p>
    <w:p w:rsidR="00CA5999" w:rsidRDefault="00CA5999" w:rsidP="00844C9A">
      <w:pPr>
        <w:rPr>
          <w:rFonts w:ascii="Times New Roman" w:eastAsia="方正仿宋简体" w:hAnsi="Times New Roman" w:cs="Times New Roman"/>
          <w:sz w:val="28"/>
          <w:szCs w:val="28"/>
        </w:rPr>
      </w:pPr>
    </w:p>
    <w:p w:rsidR="00CA5999" w:rsidRPr="00FD0039" w:rsidRDefault="00CA5999" w:rsidP="00CA5999">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p>
    <w:sectPr w:rsidR="00CA5999" w:rsidRPr="00FD003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347" w:rsidRDefault="000E0347" w:rsidP="001F5B41">
      <w:r>
        <w:separator/>
      </w:r>
    </w:p>
  </w:endnote>
  <w:endnote w:type="continuationSeparator" w:id="0">
    <w:p w:rsidR="000E0347" w:rsidRDefault="000E0347" w:rsidP="001F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598914"/>
      <w:docPartObj>
        <w:docPartGallery w:val="Page Numbers (Bottom of Page)"/>
        <w:docPartUnique/>
      </w:docPartObj>
    </w:sdtPr>
    <w:sdtEndPr/>
    <w:sdtContent>
      <w:p w:rsidR="00CA5999" w:rsidRDefault="00CA5999" w:rsidP="00CA5999">
        <w:pPr>
          <w:pStyle w:val="a5"/>
          <w:jc w:val="center"/>
        </w:pPr>
        <w:r>
          <w:fldChar w:fldCharType="begin"/>
        </w:r>
        <w:r>
          <w:instrText>PAGE   \* MERGEFORMAT</w:instrText>
        </w:r>
        <w:r>
          <w:fldChar w:fldCharType="separate"/>
        </w:r>
        <w:r w:rsidR="00696D5A" w:rsidRPr="00696D5A">
          <w:rPr>
            <w:noProof/>
            <w:lang w:val="zh-CN"/>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347" w:rsidRDefault="000E0347" w:rsidP="001F5B41">
      <w:r>
        <w:separator/>
      </w:r>
    </w:p>
  </w:footnote>
  <w:footnote w:type="continuationSeparator" w:id="0">
    <w:p w:rsidR="000E0347" w:rsidRDefault="000E0347" w:rsidP="001F5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DC1"/>
    <w:rsid w:val="00001469"/>
    <w:rsid w:val="000128A4"/>
    <w:rsid w:val="000164AA"/>
    <w:rsid w:val="000246A7"/>
    <w:rsid w:val="0002674E"/>
    <w:rsid w:val="00035D21"/>
    <w:rsid w:val="000427B7"/>
    <w:rsid w:val="00050DC8"/>
    <w:rsid w:val="00060A88"/>
    <w:rsid w:val="00085BEA"/>
    <w:rsid w:val="000A1E4C"/>
    <w:rsid w:val="000C3395"/>
    <w:rsid w:val="000E0010"/>
    <w:rsid w:val="000E0347"/>
    <w:rsid w:val="001773AF"/>
    <w:rsid w:val="00182084"/>
    <w:rsid w:val="00190038"/>
    <w:rsid w:val="001911E0"/>
    <w:rsid w:val="001A7F96"/>
    <w:rsid w:val="001C1354"/>
    <w:rsid w:val="001C5558"/>
    <w:rsid w:val="001C57AE"/>
    <w:rsid w:val="001D7426"/>
    <w:rsid w:val="001E0C30"/>
    <w:rsid w:val="001F5B41"/>
    <w:rsid w:val="0021209C"/>
    <w:rsid w:val="00244706"/>
    <w:rsid w:val="00271F5E"/>
    <w:rsid w:val="00284FFB"/>
    <w:rsid w:val="0028531B"/>
    <w:rsid w:val="002D308F"/>
    <w:rsid w:val="00301C0F"/>
    <w:rsid w:val="003023FC"/>
    <w:rsid w:val="0030287E"/>
    <w:rsid w:val="00327B28"/>
    <w:rsid w:val="00337238"/>
    <w:rsid w:val="00346B17"/>
    <w:rsid w:val="00362D69"/>
    <w:rsid w:val="00385008"/>
    <w:rsid w:val="003A6C22"/>
    <w:rsid w:val="003B0CED"/>
    <w:rsid w:val="003D4119"/>
    <w:rsid w:val="003F0DF7"/>
    <w:rsid w:val="003F26C9"/>
    <w:rsid w:val="0040659C"/>
    <w:rsid w:val="004365C3"/>
    <w:rsid w:val="00462281"/>
    <w:rsid w:val="004720E3"/>
    <w:rsid w:val="004767F6"/>
    <w:rsid w:val="004D79BD"/>
    <w:rsid w:val="004E2137"/>
    <w:rsid w:val="004E3F7A"/>
    <w:rsid w:val="004F0819"/>
    <w:rsid w:val="005251C2"/>
    <w:rsid w:val="00536049"/>
    <w:rsid w:val="005635E8"/>
    <w:rsid w:val="005A0A6D"/>
    <w:rsid w:val="005B3A6E"/>
    <w:rsid w:val="005D4123"/>
    <w:rsid w:val="00622DC1"/>
    <w:rsid w:val="00623179"/>
    <w:rsid w:val="00627BE5"/>
    <w:rsid w:val="00645E8E"/>
    <w:rsid w:val="00646A35"/>
    <w:rsid w:val="006719A9"/>
    <w:rsid w:val="0068076B"/>
    <w:rsid w:val="006940EA"/>
    <w:rsid w:val="006953BD"/>
    <w:rsid w:val="00696D5A"/>
    <w:rsid w:val="006A7627"/>
    <w:rsid w:val="006D2C95"/>
    <w:rsid w:val="006E1576"/>
    <w:rsid w:val="006E6ED3"/>
    <w:rsid w:val="006F25FD"/>
    <w:rsid w:val="00737E79"/>
    <w:rsid w:val="00741DA6"/>
    <w:rsid w:val="007712C1"/>
    <w:rsid w:val="007815D7"/>
    <w:rsid w:val="007948A5"/>
    <w:rsid w:val="007D737C"/>
    <w:rsid w:val="007F3D29"/>
    <w:rsid w:val="00803434"/>
    <w:rsid w:val="00844972"/>
    <w:rsid w:val="00844C9A"/>
    <w:rsid w:val="0086551B"/>
    <w:rsid w:val="00881DB6"/>
    <w:rsid w:val="008912EF"/>
    <w:rsid w:val="008A6074"/>
    <w:rsid w:val="008A667C"/>
    <w:rsid w:val="0093610D"/>
    <w:rsid w:val="00942CA8"/>
    <w:rsid w:val="009727BF"/>
    <w:rsid w:val="009956C5"/>
    <w:rsid w:val="009B2ADE"/>
    <w:rsid w:val="009B2EE8"/>
    <w:rsid w:val="009B39D8"/>
    <w:rsid w:val="009D0D86"/>
    <w:rsid w:val="009D609D"/>
    <w:rsid w:val="00A036B8"/>
    <w:rsid w:val="00A34224"/>
    <w:rsid w:val="00A81D9E"/>
    <w:rsid w:val="00A8787D"/>
    <w:rsid w:val="00A97FFE"/>
    <w:rsid w:val="00AA42F9"/>
    <w:rsid w:val="00AC1D0A"/>
    <w:rsid w:val="00AF798D"/>
    <w:rsid w:val="00B12182"/>
    <w:rsid w:val="00B2030B"/>
    <w:rsid w:val="00B21BCC"/>
    <w:rsid w:val="00B34533"/>
    <w:rsid w:val="00B36381"/>
    <w:rsid w:val="00BB2B07"/>
    <w:rsid w:val="00BD08CE"/>
    <w:rsid w:val="00BD3FDA"/>
    <w:rsid w:val="00BD4858"/>
    <w:rsid w:val="00BE2FFE"/>
    <w:rsid w:val="00BE4E99"/>
    <w:rsid w:val="00BE6DF0"/>
    <w:rsid w:val="00BF7145"/>
    <w:rsid w:val="00C006D1"/>
    <w:rsid w:val="00C329A2"/>
    <w:rsid w:val="00C4057D"/>
    <w:rsid w:val="00C412B8"/>
    <w:rsid w:val="00C47500"/>
    <w:rsid w:val="00C62E70"/>
    <w:rsid w:val="00CA43B9"/>
    <w:rsid w:val="00CA5999"/>
    <w:rsid w:val="00CD5B0F"/>
    <w:rsid w:val="00D43D97"/>
    <w:rsid w:val="00D53EB2"/>
    <w:rsid w:val="00D76A3C"/>
    <w:rsid w:val="00DC0B0D"/>
    <w:rsid w:val="00DC44F7"/>
    <w:rsid w:val="00DC6900"/>
    <w:rsid w:val="00DD6EB6"/>
    <w:rsid w:val="00E17870"/>
    <w:rsid w:val="00E265ED"/>
    <w:rsid w:val="00E275CC"/>
    <w:rsid w:val="00E61576"/>
    <w:rsid w:val="00E7264D"/>
    <w:rsid w:val="00E7569B"/>
    <w:rsid w:val="00F00758"/>
    <w:rsid w:val="00F15759"/>
    <w:rsid w:val="00F20F4D"/>
    <w:rsid w:val="00F70078"/>
    <w:rsid w:val="00F77458"/>
    <w:rsid w:val="00F93F1E"/>
    <w:rsid w:val="00FA60A5"/>
    <w:rsid w:val="00FC0E86"/>
    <w:rsid w:val="00FD0039"/>
    <w:rsid w:val="00FD17C2"/>
    <w:rsid w:val="00FE5A5C"/>
    <w:rsid w:val="00FF4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E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462281"/>
    <w:rPr>
      <w:i/>
      <w:iCs/>
      <w:color w:val="808080" w:themeColor="text1" w:themeTint="7F"/>
    </w:rPr>
  </w:style>
  <w:style w:type="paragraph" w:styleId="a4">
    <w:name w:val="header"/>
    <w:basedOn w:val="a"/>
    <w:link w:val="Char"/>
    <w:uiPriority w:val="99"/>
    <w:unhideWhenUsed/>
    <w:rsid w:val="001F5B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F5B41"/>
    <w:rPr>
      <w:sz w:val="18"/>
      <w:szCs w:val="18"/>
    </w:rPr>
  </w:style>
  <w:style w:type="paragraph" w:styleId="a5">
    <w:name w:val="footer"/>
    <w:basedOn w:val="a"/>
    <w:link w:val="Char0"/>
    <w:uiPriority w:val="99"/>
    <w:unhideWhenUsed/>
    <w:rsid w:val="001F5B41"/>
    <w:pPr>
      <w:tabs>
        <w:tab w:val="center" w:pos="4153"/>
        <w:tab w:val="right" w:pos="8306"/>
      </w:tabs>
      <w:snapToGrid w:val="0"/>
      <w:jc w:val="left"/>
    </w:pPr>
    <w:rPr>
      <w:sz w:val="18"/>
      <w:szCs w:val="18"/>
    </w:rPr>
  </w:style>
  <w:style w:type="character" w:customStyle="1" w:styleId="Char0">
    <w:name w:val="页脚 Char"/>
    <w:basedOn w:val="a0"/>
    <w:link w:val="a5"/>
    <w:uiPriority w:val="99"/>
    <w:rsid w:val="001F5B41"/>
    <w:rPr>
      <w:sz w:val="18"/>
      <w:szCs w:val="18"/>
    </w:rPr>
  </w:style>
  <w:style w:type="paragraph" w:styleId="a6">
    <w:name w:val="Balloon Text"/>
    <w:basedOn w:val="a"/>
    <w:link w:val="Char1"/>
    <w:uiPriority w:val="99"/>
    <w:semiHidden/>
    <w:unhideWhenUsed/>
    <w:rsid w:val="00244706"/>
    <w:rPr>
      <w:sz w:val="18"/>
      <w:szCs w:val="18"/>
    </w:rPr>
  </w:style>
  <w:style w:type="character" w:customStyle="1" w:styleId="Char1">
    <w:name w:val="批注框文本 Char"/>
    <w:basedOn w:val="a0"/>
    <w:link w:val="a6"/>
    <w:uiPriority w:val="99"/>
    <w:semiHidden/>
    <w:rsid w:val="002447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E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462281"/>
    <w:rPr>
      <w:i/>
      <w:iCs/>
      <w:color w:val="808080" w:themeColor="text1" w:themeTint="7F"/>
    </w:rPr>
  </w:style>
  <w:style w:type="paragraph" w:styleId="a4">
    <w:name w:val="header"/>
    <w:basedOn w:val="a"/>
    <w:link w:val="Char"/>
    <w:uiPriority w:val="99"/>
    <w:unhideWhenUsed/>
    <w:rsid w:val="001F5B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F5B41"/>
    <w:rPr>
      <w:sz w:val="18"/>
      <w:szCs w:val="18"/>
    </w:rPr>
  </w:style>
  <w:style w:type="paragraph" w:styleId="a5">
    <w:name w:val="footer"/>
    <w:basedOn w:val="a"/>
    <w:link w:val="Char0"/>
    <w:uiPriority w:val="99"/>
    <w:unhideWhenUsed/>
    <w:rsid w:val="001F5B41"/>
    <w:pPr>
      <w:tabs>
        <w:tab w:val="center" w:pos="4153"/>
        <w:tab w:val="right" w:pos="8306"/>
      </w:tabs>
      <w:snapToGrid w:val="0"/>
      <w:jc w:val="left"/>
    </w:pPr>
    <w:rPr>
      <w:sz w:val="18"/>
      <w:szCs w:val="18"/>
    </w:rPr>
  </w:style>
  <w:style w:type="character" w:customStyle="1" w:styleId="Char0">
    <w:name w:val="页脚 Char"/>
    <w:basedOn w:val="a0"/>
    <w:link w:val="a5"/>
    <w:uiPriority w:val="99"/>
    <w:rsid w:val="001F5B41"/>
    <w:rPr>
      <w:sz w:val="18"/>
      <w:szCs w:val="18"/>
    </w:rPr>
  </w:style>
  <w:style w:type="paragraph" w:styleId="a6">
    <w:name w:val="Balloon Text"/>
    <w:basedOn w:val="a"/>
    <w:link w:val="Char1"/>
    <w:uiPriority w:val="99"/>
    <w:semiHidden/>
    <w:unhideWhenUsed/>
    <w:rsid w:val="00244706"/>
    <w:rPr>
      <w:sz w:val="18"/>
      <w:szCs w:val="18"/>
    </w:rPr>
  </w:style>
  <w:style w:type="character" w:customStyle="1" w:styleId="Char1">
    <w:name w:val="批注框文本 Char"/>
    <w:basedOn w:val="a0"/>
    <w:link w:val="a6"/>
    <w:uiPriority w:val="99"/>
    <w:semiHidden/>
    <w:rsid w:val="002447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C7284-3503-4448-B0EC-BF5DB358BC18}"/>
</file>

<file path=customXml/itemProps2.xml><?xml version="1.0" encoding="utf-8"?>
<ds:datastoreItem xmlns:ds="http://schemas.openxmlformats.org/officeDocument/2006/customXml" ds:itemID="{63C12ECB-E140-43F4-B7E8-EAEC433404DE}"/>
</file>

<file path=customXml/itemProps3.xml><?xml version="1.0" encoding="utf-8"?>
<ds:datastoreItem xmlns:ds="http://schemas.openxmlformats.org/officeDocument/2006/customXml" ds:itemID="{C3A7566C-F70E-4EB1-9815-82F0D8E9D0B7}"/>
</file>

<file path=docProps/app.xml><?xml version="1.0" encoding="utf-8"?>
<Properties xmlns="http://schemas.openxmlformats.org/officeDocument/2006/extended-properties" xmlns:vt="http://schemas.openxmlformats.org/officeDocument/2006/docPropsVTypes">
  <Template>Normal</Template>
  <TotalTime>51</TotalTime>
  <Pages>5</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jiec</dc:creator>
  <cp:lastModifiedBy>NTKO</cp:lastModifiedBy>
  <cp:revision>5</cp:revision>
  <dcterms:created xsi:type="dcterms:W3CDTF">2020-01-10T02:03:00Z</dcterms:created>
  <dcterms:modified xsi:type="dcterms:W3CDTF">2020-01-13T08:43:00Z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ies>
</file>