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CQWMY6BW7R9A0T9GQPRNDL0Y7ZEMOXPR9F0XXJD8XFG8TQWTZRBJICJFFYYHPBIRXUMXEOLSZI778LXJQEFT0FFW8RL0WLLB8FOOYHB3720F84BA37DC745AC024F9D59F9D5D64" Type="http://schemas.microsoft.com/office/2006/relationships/officeDocumentMain" Target="NULL"/><Relationship Id="SYWMI6GC7RYQ00BGRGR8DL0D7N8MOSGREN0XNJDAXFGRTFLTN0BRIC0QFSTTPBRRBNMXOOL0ZIXD8IXJENFADF8H89CMWMLBANOOPHB356E3F1EF315DB5005B4C39FF734CB5FD" Type="http://schemas.microsoft.com/office/2006/relationships/officeDocumentExtended" Target="NUL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21" w:rsidRPr="00A30DA4" w:rsidRDefault="00154921" w:rsidP="00154921">
      <w:pPr>
        <w:rPr>
          <w:rFonts w:ascii="Times New Roman" w:hAnsi="Times New Roman"/>
        </w:rPr>
      </w:pPr>
    </w:p>
    <w:p w:rsidR="00154921" w:rsidRPr="00A30DA4" w:rsidRDefault="00154921" w:rsidP="00154921">
      <w:pPr>
        <w:rPr>
          <w:rFonts w:ascii="Times New Roman" w:hAnsi="Times New Roman"/>
        </w:rPr>
      </w:pPr>
    </w:p>
    <w:p w:rsidR="00154921" w:rsidRPr="00A30DA4" w:rsidRDefault="00154921" w:rsidP="00154921">
      <w:pPr>
        <w:rPr>
          <w:rFonts w:ascii="Times New Roman" w:hAnsi="Times New Roman"/>
        </w:rPr>
      </w:pPr>
    </w:p>
    <w:p w:rsidR="00154921" w:rsidRPr="00A30DA4" w:rsidRDefault="00154921" w:rsidP="00154921">
      <w:pPr>
        <w:jc w:val="center"/>
        <w:rPr>
          <w:rFonts w:ascii="Times New Roman" w:eastAsia="方正小标宋简体" w:hAnsi="Times New Roman"/>
          <w:b/>
          <w:sz w:val="40"/>
          <w:szCs w:val="40"/>
        </w:rPr>
      </w:pPr>
      <w:r w:rsidRPr="008F5ED7">
        <w:rPr>
          <w:rFonts w:ascii="Times New Roman" w:eastAsia="方正小标宋简体" w:hAnsi="Times New Roman" w:hint="eastAsia"/>
          <w:b/>
          <w:sz w:val="40"/>
          <w:szCs w:val="40"/>
        </w:rPr>
        <w:t>深市期权投教</w:t>
      </w:r>
      <w:proofErr w:type="gramStart"/>
      <w:r w:rsidRPr="008F5ED7">
        <w:rPr>
          <w:rFonts w:ascii="Times New Roman" w:eastAsia="方正小标宋简体" w:hAnsi="Times New Roman" w:hint="eastAsia"/>
          <w:b/>
          <w:sz w:val="40"/>
          <w:szCs w:val="40"/>
        </w:rPr>
        <w:t>丨</w:t>
      </w:r>
      <w:proofErr w:type="gramEnd"/>
      <w:r w:rsidRPr="00154921">
        <w:rPr>
          <w:rFonts w:ascii="Times New Roman" w:eastAsia="方正小标宋简体" w:hAnsi="Times New Roman" w:hint="eastAsia"/>
          <w:b/>
          <w:sz w:val="40"/>
          <w:szCs w:val="40"/>
        </w:rPr>
        <w:t>做市商制度</w:t>
      </w:r>
    </w:p>
    <w:p w:rsidR="00154921" w:rsidRPr="00A30DA4" w:rsidRDefault="00154921" w:rsidP="00154921">
      <w:pPr>
        <w:rPr>
          <w:rFonts w:ascii="Times New Roman" w:hAnsi="Times New Roman"/>
        </w:rPr>
      </w:pPr>
    </w:p>
    <w:p w:rsidR="00154921" w:rsidRPr="00A30DA4" w:rsidRDefault="00154921" w:rsidP="00154921">
      <w:pPr>
        <w:rPr>
          <w:rFonts w:ascii="Times New Roman" w:hAnsi="Times New Roman"/>
        </w:rPr>
      </w:pPr>
    </w:p>
    <w:p w:rsidR="00154921" w:rsidRPr="00DC1E1A" w:rsidRDefault="00154921" w:rsidP="00154921">
      <w:pPr>
        <w:rPr>
          <w:rFonts w:ascii="Times New Roman" w:hAnsi="Times New Roman"/>
          <w:sz w:val="18"/>
        </w:rPr>
      </w:pPr>
    </w:p>
    <w:p w:rsidR="00C636FC" w:rsidRPr="00154921" w:rsidRDefault="00496314" w:rsidP="00154921">
      <w:pPr>
        <w:spacing w:line="560" w:lineRule="exact"/>
        <w:ind w:firstLineChars="200" w:firstLine="560"/>
        <w:rPr>
          <w:rFonts w:ascii="Times New Roman" w:eastAsia="方正仿宋简体" w:hAnsi="Times New Roman" w:cs="Times New Roman"/>
          <w:bCs/>
          <w:sz w:val="28"/>
          <w:szCs w:val="28"/>
        </w:rPr>
      </w:pPr>
      <w:r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做市商</w:t>
      </w:r>
      <w:r w:rsidR="00F240CB" w:rsidRPr="00154921">
        <w:rPr>
          <w:rFonts w:ascii="Times New Roman" w:eastAsia="方正仿宋简体" w:hAnsi="Times New Roman" w:cs="Times New Roman"/>
          <w:bCs/>
          <w:sz w:val="28"/>
          <w:szCs w:val="28"/>
        </w:rPr>
        <w:t>是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指持续</w:t>
      </w:r>
      <w:r w:rsidR="00AF585C" w:rsidRPr="00154921">
        <w:rPr>
          <w:rFonts w:ascii="Times New Roman" w:eastAsia="方正仿宋简体" w:hAnsi="Times New Roman" w:cs="Times New Roman"/>
          <w:bCs/>
          <w:sz w:val="28"/>
          <w:szCs w:val="28"/>
        </w:rPr>
        <w:t>为做市</w:t>
      </w:r>
      <w:r w:rsidR="0008143E" w:rsidRPr="00154921">
        <w:rPr>
          <w:rFonts w:ascii="Times New Roman" w:eastAsia="方正仿宋简体" w:hAnsi="Times New Roman" w:cs="Times New Roman"/>
          <w:bCs/>
          <w:sz w:val="28"/>
          <w:szCs w:val="28"/>
        </w:rPr>
        <w:t>合约</w:t>
      </w:r>
      <w:r w:rsidR="00AF585C" w:rsidRPr="00154921">
        <w:rPr>
          <w:rFonts w:ascii="Times New Roman" w:eastAsia="方正仿宋简体" w:hAnsi="Times New Roman" w:cs="Times New Roman"/>
          <w:bCs/>
          <w:sz w:val="28"/>
          <w:szCs w:val="28"/>
        </w:rPr>
        <w:t>提供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买卖双边</w:t>
      </w:r>
      <w:r w:rsidR="00AF585C" w:rsidRPr="00154921">
        <w:rPr>
          <w:rFonts w:ascii="Times New Roman" w:eastAsia="方正仿宋简体" w:hAnsi="Times New Roman" w:cs="Times New Roman"/>
          <w:bCs/>
          <w:sz w:val="28"/>
          <w:szCs w:val="28"/>
        </w:rPr>
        <w:t>报价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，并且在该价位上接受投资者的买卖需求，以自有账户和资金与投资者进行交易的交易商。</w:t>
      </w:r>
      <w:r w:rsidR="00DA39D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做市商</w:t>
      </w:r>
      <w:r w:rsidR="00B85622" w:rsidRPr="00154921">
        <w:rPr>
          <w:rFonts w:ascii="Times New Roman" w:eastAsia="方正仿宋简体" w:hAnsi="Times New Roman" w:cs="Times New Roman"/>
          <w:bCs/>
          <w:sz w:val="28"/>
          <w:szCs w:val="28"/>
        </w:rPr>
        <w:t>主</w:t>
      </w:r>
      <w:r w:rsidR="00DA39D6" w:rsidRPr="00154921">
        <w:rPr>
          <w:rFonts w:ascii="Times New Roman" w:eastAsia="方正仿宋简体" w:hAnsi="Times New Roman" w:cs="Times New Roman"/>
          <w:bCs/>
          <w:sz w:val="28"/>
          <w:szCs w:val="28"/>
        </w:rPr>
        <w:t>要的任务</w:t>
      </w:r>
      <w:r w:rsidR="0043410E" w:rsidRPr="00154921">
        <w:rPr>
          <w:rFonts w:ascii="Times New Roman" w:eastAsia="方正仿宋简体" w:hAnsi="Times New Roman" w:cs="Times New Roman"/>
          <w:bCs/>
          <w:sz w:val="28"/>
          <w:szCs w:val="28"/>
        </w:rPr>
        <w:t>是在尽量</w:t>
      </w:r>
      <w:r w:rsidR="00DA39D6" w:rsidRPr="00154921">
        <w:rPr>
          <w:rFonts w:ascii="Times New Roman" w:eastAsia="方正仿宋简体" w:hAnsi="Times New Roman" w:cs="Times New Roman"/>
          <w:bCs/>
          <w:sz w:val="28"/>
          <w:szCs w:val="28"/>
        </w:rPr>
        <w:t>避免</w:t>
      </w:r>
      <w:r w:rsidR="0043410E" w:rsidRPr="00154921">
        <w:rPr>
          <w:rFonts w:ascii="Times New Roman" w:eastAsia="方正仿宋简体" w:hAnsi="Times New Roman" w:cs="Times New Roman"/>
          <w:bCs/>
          <w:sz w:val="28"/>
          <w:szCs w:val="28"/>
        </w:rPr>
        <w:t>影响</w:t>
      </w:r>
      <w:r w:rsidR="00DA39D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市场价格</w:t>
      </w:r>
      <w:r w:rsidR="0043410E" w:rsidRPr="00154921">
        <w:rPr>
          <w:rFonts w:ascii="Times New Roman" w:eastAsia="方正仿宋简体" w:hAnsi="Times New Roman" w:cs="Times New Roman"/>
          <w:bCs/>
          <w:sz w:val="28"/>
          <w:szCs w:val="28"/>
        </w:rPr>
        <w:t>的前提下，对</w:t>
      </w:r>
      <w:r w:rsidR="00AF585C"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</w:t>
      </w:r>
      <w:r w:rsidR="0014427B" w:rsidRPr="00154921">
        <w:rPr>
          <w:rFonts w:ascii="Times New Roman" w:eastAsia="方正仿宋简体" w:hAnsi="Times New Roman" w:cs="Times New Roman"/>
          <w:bCs/>
          <w:sz w:val="28"/>
          <w:szCs w:val="28"/>
        </w:rPr>
        <w:t>合约</w:t>
      </w:r>
      <w:r w:rsidR="0043410E" w:rsidRPr="00154921">
        <w:rPr>
          <w:rFonts w:ascii="Times New Roman" w:eastAsia="方正仿宋简体" w:hAnsi="Times New Roman" w:cs="Times New Roman"/>
          <w:bCs/>
          <w:sz w:val="28"/>
          <w:szCs w:val="28"/>
        </w:rPr>
        <w:t>进行连续的双</w:t>
      </w:r>
      <w:r w:rsidR="00AF2A07" w:rsidRPr="00154921">
        <w:rPr>
          <w:rFonts w:ascii="Times New Roman" w:eastAsia="方正仿宋简体" w:hAnsi="Times New Roman" w:cs="Times New Roman"/>
          <w:bCs/>
          <w:sz w:val="28"/>
          <w:szCs w:val="28"/>
        </w:rPr>
        <w:t>边</w:t>
      </w:r>
      <w:r w:rsidR="0043410E" w:rsidRPr="00154921">
        <w:rPr>
          <w:rFonts w:ascii="Times New Roman" w:eastAsia="方正仿宋简体" w:hAnsi="Times New Roman" w:cs="Times New Roman"/>
          <w:bCs/>
          <w:sz w:val="28"/>
          <w:szCs w:val="28"/>
        </w:rPr>
        <w:t>报价</w:t>
      </w:r>
      <w:r w:rsidR="00DA74BE">
        <w:rPr>
          <w:rFonts w:ascii="Times New Roman" w:eastAsia="方正仿宋简体" w:hAnsi="Times New Roman" w:cs="Times New Roman" w:hint="eastAsia"/>
          <w:bCs/>
          <w:sz w:val="28"/>
          <w:szCs w:val="28"/>
        </w:rPr>
        <w:t>，为市场提供流动性</w:t>
      </w:r>
      <w:r w:rsidR="00747081" w:rsidRPr="00154921">
        <w:rPr>
          <w:rFonts w:ascii="Times New Roman" w:eastAsia="方正仿宋简体" w:hAnsi="Times New Roman" w:cs="Times New Roman"/>
          <w:bCs/>
          <w:sz w:val="28"/>
          <w:szCs w:val="28"/>
        </w:rPr>
        <w:t>。一般来说，</w:t>
      </w:r>
      <w:r w:rsidR="00DA39D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做市商</w:t>
      </w:r>
      <w:r w:rsidR="00747081" w:rsidRPr="00154921">
        <w:rPr>
          <w:rFonts w:ascii="Times New Roman" w:eastAsia="方正仿宋简体" w:hAnsi="Times New Roman" w:cs="Times New Roman"/>
          <w:bCs/>
          <w:sz w:val="28"/>
          <w:szCs w:val="28"/>
        </w:rPr>
        <w:t>需要</w:t>
      </w:r>
      <w:r w:rsidR="00DA39D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具有雄厚的资金实力、准确的报价能力和风险管理能力。</w:t>
      </w:r>
    </w:p>
    <w:p w:rsidR="00174141" w:rsidRPr="00154921" w:rsidRDefault="00C87D43" w:rsidP="00154921">
      <w:pPr>
        <w:spacing w:line="560" w:lineRule="exact"/>
        <w:ind w:leftChars="-1" w:left="-2" w:firstLineChars="200" w:firstLine="560"/>
        <w:rPr>
          <w:rFonts w:ascii="Times New Roman" w:eastAsia="方正仿宋简体" w:hAnsi="Times New Roman" w:cs="Times New Roman"/>
          <w:bCs/>
          <w:sz w:val="28"/>
          <w:szCs w:val="28"/>
        </w:rPr>
      </w:pPr>
      <w:r w:rsidRPr="00154921">
        <w:rPr>
          <w:rFonts w:ascii="Times New Roman" w:eastAsia="方正仿宋简体" w:hAnsi="Times New Roman" w:cs="Times New Roman"/>
          <w:bCs/>
          <w:sz w:val="28"/>
          <w:szCs w:val="28"/>
        </w:rPr>
        <w:t>从历史发展来看，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做市商制度是欧美金融市场早期在柜台市场条件下，为了促成交易或者降低交易成本而引入的制度安排。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1971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年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美国</w:t>
      </w:r>
      <w:r w:rsidR="00FD1C7E" w:rsidRPr="00154921">
        <w:rPr>
          <w:rFonts w:ascii="Times New Roman" w:eastAsia="方正仿宋简体" w:hAnsi="Times New Roman" w:cs="Times New Roman"/>
          <w:bCs/>
          <w:sz w:val="28"/>
          <w:szCs w:val="28"/>
        </w:rPr>
        <w:t>纳斯达克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市场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成立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，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超过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500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家金融机构</w:t>
      </w:r>
      <w:r w:rsidR="00FD1C7E" w:rsidRPr="00154921">
        <w:rPr>
          <w:rFonts w:ascii="Times New Roman" w:eastAsia="方正仿宋简体" w:hAnsi="Times New Roman" w:cs="Times New Roman"/>
          <w:bCs/>
          <w:sz w:val="28"/>
          <w:szCs w:val="28"/>
        </w:rPr>
        <w:t>注册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为</w:t>
      </w:r>
      <w:r w:rsidR="00FD1C7E" w:rsidRPr="00154921">
        <w:rPr>
          <w:rFonts w:ascii="Times New Roman" w:eastAsia="方正仿宋简体" w:hAnsi="Times New Roman" w:cs="Times New Roman"/>
          <w:bCs/>
          <w:sz w:val="28"/>
          <w:szCs w:val="28"/>
        </w:rPr>
        <w:t>其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做市商，标志着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规范的、具有现代意义的做市商制度初步形成。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1986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年，伦敦证券交易所首次确立了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将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撮合交易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制度与做市商制度混合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的交易制度，此制度被后来的香港证券交易所效仿。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1987</w:t>
      </w:r>
      <w:r w:rsidR="004439E6" w:rsidRPr="00154921">
        <w:rPr>
          <w:rFonts w:ascii="Times New Roman" w:eastAsia="方正仿宋简体" w:hAnsi="Times New Roman" w:cs="Times New Roman"/>
          <w:bCs/>
          <w:sz w:val="28"/>
          <w:szCs w:val="28"/>
        </w:rPr>
        <w:t>年，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芝加哥期权交易所为解决</w:t>
      </w:r>
      <w:proofErr w:type="gramStart"/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深度虚值和</w:t>
      </w:r>
      <w:proofErr w:type="gramEnd"/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深度实值期权交易</w:t>
      </w:r>
      <w:r w:rsidR="006B50CC" w:rsidRPr="00154921">
        <w:rPr>
          <w:rFonts w:ascii="Times New Roman" w:eastAsia="方正仿宋简体" w:hAnsi="Times New Roman" w:cs="Times New Roman"/>
          <w:bCs/>
          <w:sz w:val="28"/>
          <w:szCs w:val="28"/>
        </w:rPr>
        <w:t>量很少的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问题，率先为期权市场引入做市商制度。</w:t>
      </w:r>
      <w:r w:rsidR="0043410E" w:rsidRPr="00154921">
        <w:rPr>
          <w:rFonts w:ascii="Times New Roman" w:eastAsia="方正仿宋简体" w:hAnsi="Times New Roman" w:cs="Times New Roman"/>
          <w:bCs/>
          <w:sz w:val="28"/>
          <w:szCs w:val="28"/>
        </w:rPr>
        <w:t>经过</w:t>
      </w:r>
      <w:r w:rsidR="00174141" w:rsidRPr="00154921">
        <w:rPr>
          <w:rFonts w:ascii="Times New Roman" w:eastAsia="方正仿宋简体" w:hAnsi="Times New Roman" w:cs="Times New Roman"/>
          <w:bCs/>
          <w:sz w:val="28"/>
          <w:szCs w:val="28"/>
        </w:rPr>
        <w:t>近四十年发展，</w:t>
      </w:r>
      <w:r w:rsidR="00DC397A" w:rsidRPr="00154921">
        <w:rPr>
          <w:rFonts w:ascii="Times New Roman" w:eastAsia="方正仿宋简体" w:hAnsi="Times New Roman" w:cs="Times New Roman"/>
          <w:bCs/>
          <w:sz w:val="28"/>
          <w:szCs w:val="28"/>
        </w:rPr>
        <w:t>目前</w:t>
      </w:r>
      <w:r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做市商制度已广泛被债券、外汇、证券及衍生品等各类场内外金融市场所采用。</w:t>
      </w:r>
    </w:p>
    <w:p w:rsidR="005D2A44" w:rsidRPr="00154921" w:rsidRDefault="009C3359" w:rsidP="00154921">
      <w:pPr>
        <w:spacing w:line="560" w:lineRule="exact"/>
        <w:ind w:leftChars="-1" w:left="-2" w:firstLineChars="200" w:firstLine="560"/>
        <w:rPr>
          <w:rFonts w:ascii="Times New Roman" w:eastAsia="方正仿宋简体" w:hAnsi="Times New Roman" w:cs="Times New Roman"/>
          <w:bCs/>
          <w:sz w:val="28"/>
          <w:szCs w:val="28"/>
        </w:rPr>
      </w:pPr>
      <w:r w:rsidRPr="00154921">
        <w:rPr>
          <w:rFonts w:ascii="Times New Roman" w:eastAsia="方正仿宋简体" w:hAnsi="Times New Roman" w:cs="Times New Roman"/>
          <w:bCs/>
          <w:sz w:val="28"/>
          <w:szCs w:val="28"/>
        </w:rPr>
        <w:t>理论研究与</w:t>
      </w:r>
      <w:r w:rsidR="00FD1C7E" w:rsidRPr="00154921">
        <w:rPr>
          <w:rFonts w:ascii="Times New Roman" w:eastAsia="方正仿宋简体" w:hAnsi="Times New Roman" w:cs="Times New Roman"/>
          <w:bCs/>
          <w:sz w:val="28"/>
          <w:szCs w:val="28"/>
        </w:rPr>
        <w:t>生产</w:t>
      </w:r>
      <w:r w:rsidRPr="00154921">
        <w:rPr>
          <w:rFonts w:ascii="Times New Roman" w:eastAsia="方正仿宋简体" w:hAnsi="Times New Roman" w:cs="Times New Roman"/>
          <w:bCs/>
          <w:sz w:val="28"/>
          <w:szCs w:val="28"/>
        </w:rPr>
        <w:t>实践</w:t>
      </w:r>
      <w:r w:rsidR="00FD1C7E" w:rsidRPr="00154921">
        <w:rPr>
          <w:rFonts w:ascii="Times New Roman" w:eastAsia="方正仿宋简体" w:hAnsi="Times New Roman" w:cs="Times New Roman"/>
          <w:bCs/>
          <w:sz w:val="28"/>
          <w:szCs w:val="28"/>
        </w:rPr>
        <w:t>都</w:t>
      </w:r>
      <w:r w:rsidR="00732C04" w:rsidRPr="00154921">
        <w:rPr>
          <w:rFonts w:ascii="Times New Roman" w:eastAsia="方正仿宋简体" w:hAnsi="Times New Roman" w:cs="Times New Roman"/>
          <w:bCs/>
          <w:sz w:val="28"/>
          <w:szCs w:val="28"/>
        </w:rPr>
        <w:t>表明，做市商制度</w:t>
      </w:r>
      <w:r w:rsidRPr="00154921">
        <w:rPr>
          <w:rFonts w:ascii="Times New Roman" w:eastAsia="方正仿宋简体" w:hAnsi="Times New Roman" w:cs="Times New Roman"/>
          <w:bCs/>
          <w:sz w:val="28"/>
          <w:szCs w:val="28"/>
        </w:rPr>
        <w:t>在</w:t>
      </w:r>
      <w:r w:rsidR="00FD1C7E" w:rsidRPr="00154921">
        <w:rPr>
          <w:rFonts w:ascii="Times New Roman" w:eastAsia="方正仿宋简体" w:hAnsi="Times New Roman" w:cs="Times New Roman"/>
          <w:bCs/>
          <w:sz w:val="28"/>
          <w:szCs w:val="28"/>
        </w:rPr>
        <w:t>交易</w:t>
      </w:r>
      <w:r w:rsidRPr="00154921">
        <w:rPr>
          <w:rFonts w:ascii="Times New Roman" w:eastAsia="方正仿宋简体" w:hAnsi="Times New Roman" w:cs="Times New Roman"/>
          <w:bCs/>
          <w:sz w:val="28"/>
          <w:szCs w:val="28"/>
        </w:rPr>
        <w:t>市场中起着</w:t>
      </w:r>
      <w:r w:rsidR="00732C04" w:rsidRPr="00154921">
        <w:rPr>
          <w:rFonts w:ascii="Times New Roman" w:eastAsia="方正仿宋简体" w:hAnsi="Times New Roman" w:cs="Times New Roman"/>
          <w:bCs/>
          <w:sz w:val="28"/>
          <w:szCs w:val="28"/>
        </w:rPr>
        <w:t>积极</w:t>
      </w:r>
      <w:r w:rsidRPr="00154921">
        <w:rPr>
          <w:rFonts w:ascii="Times New Roman" w:eastAsia="方正仿宋简体" w:hAnsi="Times New Roman" w:cs="Times New Roman"/>
          <w:bCs/>
          <w:sz w:val="28"/>
          <w:szCs w:val="28"/>
        </w:rPr>
        <w:t>作用</w:t>
      </w:r>
      <w:r w:rsidR="002E4208">
        <w:rPr>
          <w:rFonts w:ascii="Times New Roman" w:eastAsia="方正仿宋简体" w:hAnsi="Times New Roman" w:cs="Times New Roman" w:hint="eastAsia"/>
          <w:bCs/>
          <w:sz w:val="28"/>
          <w:szCs w:val="28"/>
        </w:rPr>
        <w:t>。</w:t>
      </w:r>
      <w:r w:rsidR="00942ED1"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做市商制度具有活跃市场、稳定市场的功能，依靠其公开、有序、竞争性的报价驱动机制，保障交易的规范和效率，是提高市场流动性和稳定市场运行、规范发展市场的有效手段。</w:t>
      </w:r>
      <w:r w:rsidR="008D085C" w:rsidRPr="00154921">
        <w:rPr>
          <w:rFonts w:ascii="Times New Roman" w:eastAsia="方正仿宋简体" w:hAnsi="Times New Roman" w:cs="Times New Roman"/>
          <w:bCs/>
          <w:sz w:val="28"/>
          <w:szCs w:val="28"/>
        </w:rPr>
        <w:t>目前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我国</w:t>
      </w:r>
      <w:r w:rsidR="008D085C" w:rsidRPr="00154921">
        <w:rPr>
          <w:rFonts w:ascii="Times New Roman" w:eastAsia="方正仿宋简体" w:hAnsi="Times New Roman" w:cs="Times New Roman"/>
          <w:bCs/>
          <w:sz w:val="28"/>
          <w:szCs w:val="28"/>
        </w:rPr>
        <w:t>股票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期权市场的</w:t>
      </w:r>
      <w:r w:rsidR="00174141" w:rsidRPr="00154921">
        <w:rPr>
          <w:rFonts w:ascii="Times New Roman" w:eastAsia="方正仿宋简体" w:hAnsi="Times New Roman" w:cs="Times New Roman"/>
          <w:bCs/>
          <w:sz w:val="28"/>
          <w:szCs w:val="28"/>
        </w:rPr>
        <w:t>发展正处于初期阶段，投资者数量有限且对期权这一金融工具尚不熟悉，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做市商</w:t>
      </w:r>
      <w:r w:rsidR="00174141" w:rsidRPr="00154921">
        <w:rPr>
          <w:rFonts w:ascii="Times New Roman" w:eastAsia="方正仿宋简体" w:hAnsi="Times New Roman" w:cs="Times New Roman"/>
          <w:bCs/>
          <w:sz w:val="28"/>
          <w:szCs w:val="28"/>
        </w:rPr>
        <w:t>制度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能够为我国期权市场发展</w:t>
      </w:r>
      <w:r w:rsidR="00732C04" w:rsidRPr="00154921">
        <w:rPr>
          <w:rFonts w:ascii="Times New Roman" w:eastAsia="方正仿宋简体" w:hAnsi="Times New Roman" w:cs="Times New Roman"/>
          <w:bCs/>
          <w:sz w:val="28"/>
          <w:szCs w:val="28"/>
        </w:rPr>
        <w:t>提供重要</w:t>
      </w:r>
      <w:r w:rsidR="00914C14" w:rsidRPr="00154921">
        <w:rPr>
          <w:rFonts w:ascii="Times New Roman" w:eastAsia="方正仿宋简体" w:hAnsi="Times New Roman" w:cs="Times New Roman"/>
          <w:bCs/>
          <w:sz w:val="28"/>
          <w:szCs w:val="28"/>
        </w:rPr>
        <w:t>保障</w:t>
      </w:r>
      <w:r w:rsidR="00657770" w:rsidRPr="00154921">
        <w:rPr>
          <w:rFonts w:ascii="Times New Roman" w:eastAsia="方正仿宋简体" w:hAnsi="Times New Roman" w:cs="Times New Roman"/>
          <w:bCs/>
          <w:sz w:val="28"/>
          <w:szCs w:val="28"/>
        </w:rPr>
        <w:t>。</w:t>
      </w:r>
    </w:p>
    <w:p w:rsidR="00965B7E" w:rsidRPr="00154921" w:rsidRDefault="008D085C" w:rsidP="00EB30D6">
      <w:pPr>
        <w:spacing w:line="560" w:lineRule="exact"/>
        <w:ind w:leftChars="-1" w:left="-2"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0D6DFC">
        <w:rPr>
          <w:rFonts w:ascii="Times New Roman" w:eastAsia="方正仿宋简体" w:hAnsi="Times New Roman" w:cs="Times New Roman"/>
          <w:b/>
          <w:sz w:val="28"/>
          <w:szCs w:val="28"/>
        </w:rPr>
        <w:t>首先，</w:t>
      </w:r>
      <w:r w:rsidR="00657770" w:rsidRPr="00154921">
        <w:rPr>
          <w:rFonts w:ascii="Times New Roman" w:eastAsia="方正仿宋简体" w:hAnsi="Times New Roman" w:cs="Times New Roman"/>
          <w:b/>
          <w:sz w:val="28"/>
          <w:szCs w:val="28"/>
        </w:rPr>
        <w:t>做市商有助于提高市场流动性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。市场流动性是指在保持价格基本稳定的情况下达成交易的速度</w:t>
      </w:r>
      <w:r w:rsidR="00121A3B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或者说是市场参与者以市场价格成交的可能性。一般</w:t>
      </w:r>
      <w:r w:rsidR="009C3359" w:rsidRPr="00154921">
        <w:rPr>
          <w:rFonts w:ascii="Times New Roman" w:eastAsia="方正仿宋简体" w:hAnsi="Times New Roman" w:cs="Times New Roman"/>
          <w:sz w:val="28"/>
          <w:szCs w:val="28"/>
        </w:rPr>
        <w:t>而言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，一个流动性越好的市场，</w:t>
      </w:r>
      <w:r w:rsidR="002E4208" w:rsidRPr="002E4208">
        <w:rPr>
          <w:rFonts w:ascii="Times New Roman" w:eastAsia="方正仿宋简体" w:hAnsi="Times New Roman" w:cs="Times New Roman" w:hint="eastAsia"/>
          <w:sz w:val="28"/>
          <w:szCs w:val="28"/>
        </w:rPr>
        <w:t>资源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配置的效率就越高。</w:t>
      </w:r>
      <w:r w:rsidR="00F25E25">
        <w:rPr>
          <w:rFonts w:ascii="Times New Roman" w:eastAsia="方正仿宋简体" w:hAnsi="Times New Roman" w:cs="Times New Roman" w:hint="eastAsia"/>
          <w:sz w:val="28"/>
          <w:szCs w:val="28"/>
        </w:rPr>
        <w:t>由于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期权交易涉及多个合约月份</w:t>
      </w:r>
      <w:r w:rsidR="00F25E25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行权价格，同一标的期权合约数量</w:t>
      </w:r>
      <w:r w:rsidR="00F25E25">
        <w:rPr>
          <w:rFonts w:ascii="Times New Roman" w:eastAsia="方正仿宋简体" w:hAnsi="Times New Roman" w:cs="Times New Roman" w:hint="eastAsia"/>
          <w:sz w:val="28"/>
          <w:szCs w:val="28"/>
        </w:rPr>
        <w:t>众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多</w:t>
      </w:r>
      <w:r w:rsidR="00F25E25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交易</w:t>
      </w:r>
      <w:r w:rsidR="00F25E25">
        <w:rPr>
          <w:rFonts w:ascii="Times New Roman" w:eastAsia="方正仿宋简体" w:hAnsi="Times New Roman" w:cs="Times New Roman" w:hint="eastAsia"/>
          <w:sz w:val="28"/>
          <w:szCs w:val="28"/>
        </w:rPr>
        <w:t>往往向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近月合约</w:t>
      </w:r>
      <w:r w:rsidR="00765E3A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F25E25">
        <w:rPr>
          <w:rFonts w:ascii="Times New Roman" w:eastAsia="方正仿宋简体" w:hAnsi="Times New Roman" w:cs="Times New Roman"/>
          <w:sz w:val="28"/>
          <w:szCs w:val="28"/>
        </w:rPr>
        <w:t>平值</w:t>
      </w:r>
      <w:r w:rsidR="00765E3A" w:rsidRPr="00154921">
        <w:rPr>
          <w:rFonts w:ascii="Times New Roman" w:eastAsia="方正仿宋简体" w:hAnsi="Times New Roman" w:cs="Times New Roman"/>
          <w:sz w:val="28"/>
          <w:szCs w:val="28"/>
        </w:rPr>
        <w:t>附近的合约</w:t>
      </w:r>
      <w:r w:rsidR="00F25E25">
        <w:rPr>
          <w:rFonts w:ascii="Times New Roman" w:eastAsia="方正仿宋简体" w:hAnsi="Times New Roman" w:cs="Times New Roman" w:hint="eastAsia"/>
          <w:sz w:val="28"/>
          <w:szCs w:val="28"/>
        </w:rPr>
        <w:t>集中。</w:t>
      </w:r>
      <w:r w:rsidR="00FB7885">
        <w:rPr>
          <w:rFonts w:ascii="Times New Roman" w:eastAsia="方正仿宋简体" w:hAnsi="Times New Roman" w:cs="Times New Roman" w:hint="eastAsia"/>
          <w:sz w:val="28"/>
          <w:szCs w:val="28"/>
        </w:rPr>
        <w:t>相对的</w:t>
      </w:r>
      <w:r w:rsidR="00F25E25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远月合约</w:t>
      </w:r>
      <w:r w:rsidR="00765E3A">
        <w:rPr>
          <w:rFonts w:ascii="Times New Roman" w:eastAsia="方正仿宋简体" w:hAnsi="Times New Roman" w:cs="Times New Roman" w:hint="eastAsia"/>
          <w:sz w:val="28"/>
          <w:szCs w:val="28"/>
        </w:rPr>
        <w:t>、</w:t>
      </w:r>
      <w:r w:rsidR="00765E3A" w:rsidRPr="00154921">
        <w:rPr>
          <w:rFonts w:ascii="Times New Roman" w:eastAsia="方正仿宋简体" w:hAnsi="Times New Roman" w:cs="Times New Roman"/>
          <w:sz w:val="28"/>
          <w:szCs w:val="28"/>
        </w:rPr>
        <w:t>深度实值或者</w:t>
      </w:r>
      <w:proofErr w:type="gramStart"/>
      <w:r w:rsidR="00765E3A" w:rsidRPr="00154921">
        <w:rPr>
          <w:rFonts w:ascii="Times New Roman" w:eastAsia="方正仿宋简体" w:hAnsi="Times New Roman" w:cs="Times New Roman"/>
          <w:sz w:val="28"/>
          <w:szCs w:val="28"/>
        </w:rPr>
        <w:t>深度虚值的</w:t>
      </w:r>
      <w:proofErr w:type="gramEnd"/>
      <w:r w:rsidR="00765E3A" w:rsidRPr="00154921">
        <w:rPr>
          <w:rFonts w:ascii="Times New Roman" w:eastAsia="方正仿宋简体" w:hAnsi="Times New Roman" w:cs="Times New Roman"/>
          <w:sz w:val="28"/>
          <w:szCs w:val="28"/>
        </w:rPr>
        <w:t>合约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交易</w:t>
      </w:r>
      <w:r w:rsidR="00FB7885">
        <w:rPr>
          <w:rFonts w:ascii="Times New Roman" w:eastAsia="方正仿宋简体" w:hAnsi="Times New Roman" w:cs="Times New Roman" w:hint="eastAsia"/>
          <w:sz w:val="28"/>
          <w:szCs w:val="28"/>
        </w:rPr>
        <w:t>较为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清淡</w:t>
      </w:r>
      <w:r w:rsidR="0098130B">
        <w:rPr>
          <w:rFonts w:ascii="Times New Roman" w:eastAsia="方正仿宋简体" w:hAnsi="Times New Roman" w:cs="Times New Roman" w:hint="eastAsia"/>
          <w:sz w:val="28"/>
          <w:szCs w:val="28"/>
        </w:rPr>
        <w:t>，投资者可能会面临</w:t>
      </w:r>
      <w:r w:rsidR="00185F2A">
        <w:rPr>
          <w:rFonts w:ascii="Times New Roman" w:eastAsia="方正仿宋简体" w:hAnsi="Times New Roman" w:cs="Times New Roman" w:hint="eastAsia"/>
          <w:sz w:val="28"/>
          <w:szCs w:val="28"/>
        </w:rPr>
        <w:t>买卖</w:t>
      </w:r>
      <w:r w:rsidR="004B7F7E">
        <w:rPr>
          <w:rFonts w:ascii="Times New Roman" w:eastAsia="方正仿宋简体" w:hAnsi="Times New Roman" w:cs="Times New Roman" w:hint="eastAsia"/>
          <w:sz w:val="28"/>
          <w:szCs w:val="28"/>
        </w:rPr>
        <w:t>价差过宽，甚至</w:t>
      </w:r>
      <w:r w:rsidR="0098130B">
        <w:rPr>
          <w:rFonts w:ascii="Times New Roman" w:eastAsia="方正仿宋简体" w:hAnsi="Times New Roman" w:cs="Times New Roman" w:hint="eastAsia"/>
          <w:sz w:val="28"/>
          <w:szCs w:val="28"/>
        </w:rPr>
        <w:t>缺少交易对手方的情况</w:t>
      </w:r>
      <w:r w:rsidR="00FD237A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以</w:t>
      </w:r>
      <w:proofErr w:type="gramStart"/>
      <w:r w:rsidR="00271AAE">
        <w:rPr>
          <w:rFonts w:ascii="Times New Roman" w:eastAsia="方正仿宋简体" w:hAnsi="Times New Roman" w:cs="Times New Roman" w:hint="eastAsia"/>
          <w:sz w:val="28"/>
          <w:szCs w:val="28"/>
        </w:rPr>
        <w:t>深交所沪深</w:t>
      </w:r>
      <w:proofErr w:type="gramEnd"/>
      <w:r w:rsidR="00271AAE">
        <w:rPr>
          <w:rFonts w:ascii="Times New Roman" w:eastAsia="方正仿宋简体" w:hAnsi="Times New Roman" w:cs="Times New Roman" w:hint="eastAsia"/>
          <w:sz w:val="28"/>
          <w:szCs w:val="28"/>
        </w:rPr>
        <w:t>300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ETF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期权为例，其典型的交易量分布</w:t>
      </w:r>
      <w:r w:rsidR="00824565">
        <w:rPr>
          <w:rFonts w:ascii="Times New Roman" w:eastAsia="方正仿宋简体" w:hAnsi="Times New Roman" w:cs="Times New Roman" w:hint="eastAsia"/>
          <w:sz w:val="28"/>
          <w:szCs w:val="28"/>
        </w:rPr>
        <w:t>见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图</w:t>
      </w:r>
      <w:r w:rsidR="002E4208">
        <w:rPr>
          <w:rFonts w:ascii="Times New Roman" w:eastAsia="方正仿宋简体" w:hAnsi="Times New Roman" w:cs="Times New Roman" w:hint="eastAsia"/>
          <w:sz w:val="28"/>
          <w:szCs w:val="28"/>
        </w:rPr>
        <w:t>1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。做市商通过持续</w:t>
      </w:r>
      <w:r w:rsidR="004E46EB">
        <w:rPr>
          <w:rFonts w:ascii="Times New Roman" w:eastAsia="方正仿宋简体" w:hAnsi="Times New Roman" w:cs="Times New Roman" w:hint="eastAsia"/>
          <w:sz w:val="28"/>
          <w:szCs w:val="28"/>
        </w:rPr>
        <w:t>的双边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报价，可以</w:t>
      </w:r>
      <w:r w:rsidR="004E46EB">
        <w:rPr>
          <w:rFonts w:ascii="Times New Roman" w:eastAsia="方正仿宋简体" w:hAnsi="Times New Roman" w:cs="Times New Roman" w:hint="eastAsia"/>
          <w:sz w:val="28"/>
          <w:szCs w:val="28"/>
        </w:rPr>
        <w:t>增加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期权</w:t>
      </w:r>
      <w:r w:rsidR="00B27C53">
        <w:rPr>
          <w:rFonts w:ascii="Times New Roman" w:eastAsia="方正仿宋简体" w:hAnsi="Times New Roman" w:cs="Times New Roman" w:hint="eastAsia"/>
          <w:sz w:val="28"/>
          <w:szCs w:val="28"/>
        </w:rPr>
        <w:t>市场各个合约，尤其是不活跃合</w:t>
      </w:r>
      <w:r w:rsidR="004E46EB">
        <w:rPr>
          <w:rFonts w:ascii="Times New Roman" w:eastAsia="方正仿宋简体" w:hAnsi="Times New Roman" w:cs="Times New Roman" w:hint="eastAsia"/>
          <w:sz w:val="28"/>
          <w:szCs w:val="28"/>
        </w:rPr>
        <w:t>约</w:t>
      </w:r>
      <w:r w:rsidR="00B27C53">
        <w:rPr>
          <w:rFonts w:ascii="Times New Roman" w:eastAsia="方正仿宋简体" w:hAnsi="Times New Roman" w:cs="Times New Roman" w:hint="eastAsia"/>
          <w:sz w:val="28"/>
          <w:szCs w:val="28"/>
        </w:rPr>
        <w:t>的买卖</w:t>
      </w:r>
      <w:r w:rsidR="004E46EB">
        <w:rPr>
          <w:rFonts w:ascii="Times New Roman" w:eastAsia="方正仿宋简体" w:hAnsi="Times New Roman" w:cs="Times New Roman" w:hint="eastAsia"/>
          <w:sz w:val="28"/>
          <w:szCs w:val="28"/>
        </w:rPr>
        <w:t>价格供给，</w:t>
      </w:r>
      <w:r w:rsidR="00185F2A">
        <w:rPr>
          <w:rFonts w:ascii="Times New Roman" w:eastAsia="方正仿宋简体" w:hAnsi="Times New Roman" w:cs="Times New Roman" w:hint="eastAsia"/>
          <w:sz w:val="28"/>
          <w:szCs w:val="28"/>
        </w:rPr>
        <w:t>改善市场</w:t>
      </w:r>
      <w:r w:rsidR="004E46EB">
        <w:rPr>
          <w:rFonts w:ascii="Times New Roman" w:eastAsia="方正仿宋简体" w:hAnsi="Times New Roman" w:cs="Times New Roman" w:hint="eastAsia"/>
          <w:sz w:val="28"/>
          <w:szCs w:val="28"/>
        </w:rPr>
        <w:t>价差</w:t>
      </w:r>
      <w:r w:rsidR="00D50FCA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500150">
        <w:rPr>
          <w:rFonts w:ascii="Times New Roman" w:eastAsia="方正仿宋简体" w:hAnsi="Times New Roman" w:cs="Times New Roman" w:hint="eastAsia"/>
          <w:sz w:val="28"/>
          <w:szCs w:val="28"/>
        </w:rPr>
        <w:t>缩短</w:t>
      </w:r>
      <w:r w:rsidR="00500150" w:rsidRPr="00185F2A">
        <w:rPr>
          <w:rFonts w:ascii="Times New Roman" w:eastAsia="方正仿宋简体" w:hAnsi="Times New Roman" w:cs="Times New Roman" w:hint="eastAsia"/>
          <w:sz w:val="28"/>
          <w:szCs w:val="28"/>
        </w:rPr>
        <w:t>成交撮合时间</w:t>
      </w:r>
      <w:r w:rsidR="00500150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4E46EB">
        <w:rPr>
          <w:rFonts w:ascii="Times New Roman" w:eastAsia="方正仿宋简体" w:hAnsi="Times New Roman" w:cs="Times New Roman" w:hint="eastAsia"/>
          <w:sz w:val="28"/>
          <w:szCs w:val="28"/>
        </w:rPr>
        <w:t>保障</w:t>
      </w:r>
      <w:r w:rsidR="008608DC">
        <w:rPr>
          <w:rFonts w:ascii="Times New Roman" w:eastAsia="方正仿宋简体" w:hAnsi="Times New Roman" w:cs="Times New Roman" w:hint="eastAsia"/>
          <w:sz w:val="28"/>
          <w:szCs w:val="28"/>
        </w:rPr>
        <w:t>合约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流动性要求，</w:t>
      </w:r>
      <w:r w:rsidR="006A1FC2">
        <w:rPr>
          <w:rFonts w:ascii="Times New Roman" w:eastAsia="方正仿宋简体" w:hAnsi="Times New Roman" w:cs="Times New Roman" w:hint="eastAsia"/>
          <w:sz w:val="28"/>
          <w:szCs w:val="28"/>
        </w:rPr>
        <w:t>使</w:t>
      </w:r>
      <w:r w:rsidR="00271133">
        <w:rPr>
          <w:rFonts w:ascii="Times New Roman" w:eastAsia="方正仿宋简体" w:hAnsi="Times New Roman" w:cs="Times New Roman" w:hint="eastAsia"/>
          <w:sz w:val="28"/>
          <w:szCs w:val="28"/>
        </w:rPr>
        <w:t>得</w:t>
      </w:r>
      <w:r w:rsidR="002C677F">
        <w:rPr>
          <w:rFonts w:ascii="Times New Roman" w:eastAsia="方正仿宋简体" w:hAnsi="Times New Roman" w:cs="Times New Roman" w:hint="eastAsia"/>
          <w:sz w:val="28"/>
          <w:szCs w:val="28"/>
        </w:rPr>
        <w:t>投资者</w:t>
      </w:r>
      <w:r w:rsidR="00C42A15">
        <w:rPr>
          <w:rFonts w:ascii="Times New Roman" w:eastAsia="方正仿宋简体" w:hAnsi="Times New Roman" w:cs="Times New Roman" w:hint="eastAsia"/>
          <w:sz w:val="28"/>
          <w:szCs w:val="28"/>
        </w:rPr>
        <w:t>交易更容易达成</w:t>
      </w:r>
      <w:r w:rsidR="00271133">
        <w:rPr>
          <w:rFonts w:ascii="Times New Roman" w:eastAsia="方正仿宋简体" w:hAnsi="Times New Roman" w:cs="Times New Roman" w:hint="eastAsia"/>
          <w:sz w:val="28"/>
          <w:szCs w:val="28"/>
        </w:rPr>
        <w:t>，市场更为高效</w:t>
      </w:r>
      <w:r w:rsidR="00965B7E" w:rsidRPr="00154921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2E4208" w:rsidRPr="00DC1E1A" w:rsidRDefault="002E4208" w:rsidP="00DC1E1A">
      <w:pPr>
        <w:spacing w:line="560" w:lineRule="exact"/>
        <w:ind w:firstLine="442"/>
        <w:jc w:val="center"/>
        <w:rPr>
          <w:rFonts w:ascii="Times New Roman" w:eastAsia="方正仿宋简体" w:hAnsi="Times New Roman" w:cs="Times New Roman"/>
          <w:sz w:val="28"/>
          <w:szCs w:val="28"/>
        </w:rPr>
      </w:pPr>
      <w:r w:rsidRPr="00DC1E1A">
        <w:rPr>
          <w:rFonts w:ascii="Times New Roman" w:eastAsia="方正仿宋简体" w:hAnsi="Times New Roman" w:cs="Times New Roman" w:hint="eastAsia"/>
          <w:sz w:val="22"/>
          <w:szCs w:val="28"/>
        </w:rPr>
        <w:t>图</w:t>
      </w:r>
      <w:r w:rsidRPr="00DC1E1A">
        <w:rPr>
          <w:rFonts w:ascii="Times New Roman" w:eastAsia="方正仿宋简体" w:hAnsi="Times New Roman" w:cs="Times New Roman" w:hint="eastAsia"/>
          <w:sz w:val="22"/>
          <w:szCs w:val="28"/>
        </w:rPr>
        <w:t>1</w:t>
      </w:r>
      <w:r w:rsidR="00DC1E1A">
        <w:rPr>
          <w:rFonts w:ascii="Times New Roman" w:eastAsia="方正仿宋简体" w:hAnsi="Times New Roman" w:cs="Times New Roman" w:hint="eastAsia"/>
          <w:sz w:val="22"/>
          <w:szCs w:val="28"/>
        </w:rPr>
        <w:t>：</w:t>
      </w:r>
      <w:r w:rsidRPr="00DC1E1A">
        <w:rPr>
          <w:rFonts w:ascii="Times New Roman" w:eastAsia="方正仿宋简体" w:hAnsi="Times New Roman" w:cs="Times New Roman" w:hint="eastAsia"/>
          <w:sz w:val="22"/>
          <w:szCs w:val="28"/>
        </w:rPr>
        <w:t>深交所</w:t>
      </w:r>
      <w:proofErr w:type="gramStart"/>
      <w:r w:rsidRPr="00DC1E1A">
        <w:rPr>
          <w:rFonts w:ascii="Times New Roman" w:eastAsia="方正仿宋简体" w:hAnsi="Times New Roman" w:cs="Times New Roman" w:hint="eastAsia"/>
          <w:sz w:val="22"/>
          <w:szCs w:val="28"/>
        </w:rPr>
        <w:t>嘉实沪深</w:t>
      </w:r>
      <w:proofErr w:type="gramEnd"/>
      <w:r w:rsidRPr="00DC1E1A">
        <w:rPr>
          <w:rFonts w:ascii="Times New Roman" w:eastAsia="方正仿宋简体" w:hAnsi="Times New Roman" w:cs="Times New Roman"/>
          <w:sz w:val="22"/>
          <w:szCs w:val="28"/>
        </w:rPr>
        <w:t>300ETF</w:t>
      </w:r>
      <w:r w:rsidRPr="00DC1E1A">
        <w:rPr>
          <w:rFonts w:ascii="Times New Roman" w:eastAsia="方正仿宋简体" w:hAnsi="Times New Roman" w:cs="Times New Roman" w:hint="eastAsia"/>
          <w:sz w:val="22"/>
          <w:szCs w:val="28"/>
        </w:rPr>
        <w:t>期权</w:t>
      </w:r>
      <w:r w:rsidRPr="00DC1E1A">
        <w:rPr>
          <w:rFonts w:ascii="Times New Roman" w:eastAsia="方正仿宋简体" w:hAnsi="Times New Roman" w:cs="Times New Roman"/>
          <w:sz w:val="22"/>
          <w:szCs w:val="28"/>
        </w:rPr>
        <w:t>2020</w:t>
      </w:r>
      <w:r w:rsidRPr="00DC1E1A">
        <w:rPr>
          <w:rFonts w:ascii="Times New Roman" w:eastAsia="方正仿宋简体" w:hAnsi="Times New Roman" w:cs="Times New Roman" w:hint="eastAsia"/>
          <w:sz w:val="22"/>
          <w:szCs w:val="28"/>
        </w:rPr>
        <w:t>年</w:t>
      </w:r>
      <w:r w:rsidRPr="00DC1E1A">
        <w:rPr>
          <w:rFonts w:ascii="Times New Roman" w:eastAsia="方正仿宋简体" w:hAnsi="Times New Roman" w:cs="Times New Roman"/>
          <w:sz w:val="22"/>
          <w:szCs w:val="28"/>
        </w:rPr>
        <w:t>1</w:t>
      </w:r>
      <w:r w:rsidRPr="00DC1E1A">
        <w:rPr>
          <w:rFonts w:ascii="Times New Roman" w:eastAsia="方正仿宋简体" w:hAnsi="Times New Roman" w:cs="Times New Roman" w:hint="eastAsia"/>
          <w:sz w:val="22"/>
          <w:szCs w:val="28"/>
        </w:rPr>
        <w:t>月</w:t>
      </w:r>
      <w:r w:rsidRPr="00DC1E1A">
        <w:rPr>
          <w:rFonts w:ascii="Times New Roman" w:eastAsia="方正仿宋简体" w:hAnsi="Times New Roman" w:cs="Times New Roman"/>
          <w:sz w:val="22"/>
          <w:szCs w:val="28"/>
        </w:rPr>
        <w:t>23</w:t>
      </w:r>
      <w:r w:rsidRPr="00DC1E1A">
        <w:rPr>
          <w:rFonts w:ascii="Times New Roman" w:eastAsia="方正仿宋简体" w:hAnsi="Times New Roman" w:cs="Times New Roman" w:hint="eastAsia"/>
          <w:sz w:val="22"/>
          <w:szCs w:val="28"/>
        </w:rPr>
        <w:t>日成交量分布</w:t>
      </w:r>
      <w:r w:rsidRPr="00DC1E1A">
        <w:rPr>
          <w:rFonts w:ascii="Times New Roman" w:eastAsia="方正仿宋简体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DB6DFD" wp14:editId="2B72EFE3">
            <wp:simplePos x="0" y="0"/>
            <wp:positionH relativeFrom="column">
              <wp:posOffset>113665</wp:posOffset>
            </wp:positionH>
            <wp:positionV relativeFrom="paragraph">
              <wp:posOffset>157480</wp:posOffset>
            </wp:positionV>
            <wp:extent cx="5273675" cy="2604770"/>
            <wp:effectExtent l="0" t="0" r="3175" b="0"/>
            <wp:wrapTopAndBottom/>
            <wp:docPr id="4" name="图表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83ABCC0-ECEF-47C2-B1AB-1DC97A78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A44" w:rsidRPr="00154921" w:rsidRDefault="008D085C" w:rsidP="00EB30D6">
      <w:pPr>
        <w:spacing w:line="560" w:lineRule="exact"/>
        <w:ind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0D6DFC">
        <w:rPr>
          <w:rFonts w:ascii="Times New Roman" w:eastAsia="方正仿宋简体" w:hAnsi="Times New Roman" w:cs="Times New Roman"/>
          <w:b/>
          <w:sz w:val="28"/>
          <w:szCs w:val="28"/>
        </w:rPr>
        <w:t>其次，</w:t>
      </w:r>
      <w:r w:rsidR="00657770" w:rsidRPr="00154921">
        <w:rPr>
          <w:rFonts w:ascii="Times New Roman" w:eastAsia="方正仿宋简体" w:hAnsi="Times New Roman" w:cs="Times New Roman"/>
          <w:b/>
          <w:sz w:val="28"/>
          <w:szCs w:val="28"/>
        </w:rPr>
        <w:t>做市商有助于</w:t>
      </w:r>
      <w:r w:rsidR="00914C14" w:rsidRPr="00154921">
        <w:rPr>
          <w:rFonts w:ascii="Times New Roman" w:eastAsia="方正仿宋简体" w:hAnsi="Times New Roman" w:cs="Times New Roman"/>
          <w:b/>
          <w:sz w:val="28"/>
          <w:szCs w:val="28"/>
        </w:rPr>
        <w:t>提升市场稳定性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。市场常常</w:t>
      </w:r>
      <w:r w:rsidR="00BA7B10">
        <w:rPr>
          <w:rFonts w:ascii="Times New Roman" w:eastAsia="方正仿宋简体" w:hAnsi="Times New Roman" w:cs="Times New Roman" w:hint="eastAsia"/>
          <w:sz w:val="28"/>
          <w:szCs w:val="28"/>
        </w:rPr>
        <w:t>出现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买卖指令</w:t>
      </w:r>
      <w:proofErr w:type="gramStart"/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不</w:t>
      </w:r>
      <w:proofErr w:type="gramEnd"/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均衡的现象</w:t>
      </w:r>
      <w:r w:rsidR="0060469A">
        <w:rPr>
          <w:rFonts w:ascii="Times New Roman" w:eastAsia="方正仿宋简体" w:hAnsi="Times New Roman" w:cs="Times New Roman" w:hint="eastAsia"/>
          <w:sz w:val="28"/>
          <w:szCs w:val="28"/>
        </w:rPr>
        <w:t>，容易产生单边上涨或下跌</w:t>
      </w:r>
      <w:r w:rsidR="00EC2917" w:rsidRPr="00154921">
        <w:rPr>
          <w:rFonts w:ascii="Times New Roman" w:eastAsia="方正仿宋简体" w:hAnsi="Times New Roman" w:cs="Times New Roman"/>
          <w:sz w:val="28"/>
          <w:szCs w:val="28"/>
        </w:rPr>
        <w:t>。由于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做市商</w:t>
      </w:r>
      <w:r w:rsidR="00EC2917" w:rsidRPr="00154921">
        <w:rPr>
          <w:rFonts w:ascii="Times New Roman" w:eastAsia="方正仿宋简体" w:hAnsi="Times New Roman" w:cs="Times New Roman"/>
          <w:sz w:val="28"/>
          <w:szCs w:val="28"/>
        </w:rPr>
        <w:t>承担做市义务，提供买卖双边报价，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这时可以承接买单或卖单，</w:t>
      </w:r>
      <w:r w:rsidR="00EC2917" w:rsidRPr="00154921">
        <w:rPr>
          <w:rFonts w:ascii="Times New Roman" w:eastAsia="方正仿宋简体" w:hAnsi="Times New Roman" w:cs="Times New Roman"/>
          <w:sz w:val="28"/>
          <w:szCs w:val="28"/>
        </w:rPr>
        <w:t>缓解订单簿的不均衡，平抑价格波动，起到市场</w:t>
      </w:r>
      <w:r w:rsidR="00664BE6">
        <w:rPr>
          <w:rFonts w:ascii="Times New Roman" w:eastAsia="方正仿宋简体" w:hAnsi="Times New Roman" w:cs="Times New Roman" w:hint="eastAsia"/>
          <w:sz w:val="28"/>
          <w:szCs w:val="28"/>
        </w:rPr>
        <w:t>“</w:t>
      </w:r>
      <w:r w:rsidR="00EC2917" w:rsidRPr="00154921">
        <w:rPr>
          <w:rFonts w:ascii="Times New Roman" w:eastAsia="方正仿宋简体" w:hAnsi="Times New Roman" w:cs="Times New Roman"/>
          <w:sz w:val="28"/>
          <w:szCs w:val="28"/>
        </w:rPr>
        <w:t>稳定器</w:t>
      </w:r>
      <w:r w:rsidR="00664BE6">
        <w:rPr>
          <w:rFonts w:ascii="Times New Roman" w:eastAsia="方正仿宋简体" w:hAnsi="Times New Roman" w:cs="Times New Roman" w:hint="eastAsia"/>
          <w:sz w:val="28"/>
          <w:szCs w:val="28"/>
        </w:rPr>
        <w:t>”</w:t>
      </w:r>
      <w:r w:rsidR="00EC2917" w:rsidRPr="00154921">
        <w:rPr>
          <w:rFonts w:ascii="Times New Roman" w:eastAsia="方正仿宋简体" w:hAnsi="Times New Roman" w:cs="Times New Roman"/>
          <w:sz w:val="28"/>
          <w:szCs w:val="28"/>
        </w:rPr>
        <w:t>的作用。</w:t>
      </w:r>
      <w:r w:rsidR="0064692A" w:rsidRPr="00154921">
        <w:rPr>
          <w:rFonts w:ascii="Times New Roman" w:eastAsia="方正仿宋简体" w:hAnsi="Times New Roman" w:cs="Times New Roman"/>
          <w:sz w:val="28"/>
          <w:szCs w:val="28"/>
        </w:rPr>
        <w:t>做市商提供的双边报价也</w:t>
      </w:r>
      <w:r w:rsidR="006E4F9B">
        <w:rPr>
          <w:rFonts w:ascii="Times New Roman" w:eastAsia="方正仿宋简体" w:hAnsi="Times New Roman" w:cs="Times New Roman" w:hint="eastAsia"/>
          <w:sz w:val="28"/>
          <w:szCs w:val="28"/>
        </w:rPr>
        <w:t>能够增厚</w:t>
      </w:r>
      <w:r w:rsidR="00784D18">
        <w:rPr>
          <w:rFonts w:ascii="Times New Roman" w:eastAsia="方正仿宋简体" w:hAnsi="Times New Roman" w:cs="Times New Roman" w:hint="eastAsia"/>
          <w:sz w:val="28"/>
          <w:szCs w:val="28"/>
        </w:rPr>
        <w:t>订单薄</w:t>
      </w:r>
      <w:r w:rsidR="0064692A" w:rsidRPr="00154921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6E4F9B">
        <w:rPr>
          <w:rFonts w:ascii="Times New Roman" w:eastAsia="方正仿宋简体" w:hAnsi="Times New Roman" w:cs="Times New Roman" w:hint="eastAsia"/>
          <w:sz w:val="28"/>
          <w:szCs w:val="28"/>
        </w:rPr>
        <w:t>降低大单对市场价格的冲击，</w:t>
      </w:r>
      <w:r w:rsidR="004D7F7A" w:rsidRPr="00154921">
        <w:rPr>
          <w:rFonts w:ascii="Times New Roman" w:eastAsia="方正仿宋简体" w:hAnsi="Times New Roman" w:cs="Times New Roman"/>
          <w:sz w:val="28"/>
          <w:szCs w:val="28"/>
        </w:rPr>
        <w:t>有助于缓</w:t>
      </w:r>
      <w:r w:rsidR="008D5C6A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4D7F7A" w:rsidRPr="00154921">
        <w:rPr>
          <w:rFonts w:ascii="Times New Roman" w:eastAsia="方正仿宋简体" w:hAnsi="Times New Roman" w:cs="Times New Roman"/>
          <w:sz w:val="28"/>
          <w:szCs w:val="28"/>
        </w:rPr>
        <w:t>市场波动，提升市场价格的稳定性。</w:t>
      </w:r>
    </w:p>
    <w:p w:rsidR="009251CB" w:rsidRDefault="008D085C">
      <w:pPr>
        <w:spacing w:line="560" w:lineRule="exact"/>
        <w:ind w:leftChars="-1" w:left="-2" w:firstLineChars="200" w:firstLine="562"/>
        <w:rPr>
          <w:rFonts w:ascii="Times New Roman" w:eastAsia="方正仿宋简体" w:hAnsi="Times New Roman" w:cs="Times New Roman"/>
          <w:sz w:val="28"/>
          <w:szCs w:val="28"/>
        </w:rPr>
      </w:pPr>
      <w:r w:rsidRPr="000D6DFC">
        <w:rPr>
          <w:rFonts w:ascii="Times New Roman" w:eastAsia="方正仿宋简体" w:hAnsi="Times New Roman" w:cs="Times New Roman"/>
          <w:b/>
          <w:sz w:val="28"/>
          <w:szCs w:val="28"/>
        </w:rPr>
        <w:t>最后，</w:t>
      </w:r>
      <w:r w:rsidR="00657770" w:rsidRPr="000D6DFC">
        <w:rPr>
          <w:rFonts w:ascii="Times New Roman" w:eastAsia="方正仿宋简体" w:hAnsi="Times New Roman" w:cs="Times New Roman"/>
          <w:b/>
          <w:sz w:val="28"/>
          <w:szCs w:val="28"/>
        </w:rPr>
        <w:t>做市</w:t>
      </w:r>
      <w:r w:rsidR="00657770" w:rsidRPr="00154921">
        <w:rPr>
          <w:rFonts w:ascii="Times New Roman" w:eastAsia="方正仿宋简体" w:hAnsi="Times New Roman" w:cs="Times New Roman"/>
          <w:b/>
          <w:sz w:val="28"/>
          <w:szCs w:val="28"/>
        </w:rPr>
        <w:t>商有助于提高定价合理性</w:t>
      </w:r>
      <w:r w:rsidR="00657770" w:rsidRPr="00154921">
        <w:rPr>
          <w:rFonts w:ascii="Times New Roman" w:eastAsia="方正仿宋简体" w:hAnsi="Times New Roman" w:cs="Times New Roman"/>
          <w:sz w:val="28"/>
          <w:szCs w:val="28"/>
        </w:rPr>
        <w:t>。</w:t>
      </w:r>
      <w:r w:rsidR="00231409">
        <w:rPr>
          <w:rFonts w:ascii="Times New Roman" w:eastAsia="方正仿宋简体" w:hAnsi="Times New Roman" w:cs="Times New Roman" w:hint="eastAsia"/>
          <w:sz w:val="28"/>
          <w:szCs w:val="28"/>
        </w:rPr>
        <w:t>金融市场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微观</w:t>
      </w:r>
      <w:r w:rsidR="00231409">
        <w:rPr>
          <w:rFonts w:ascii="Times New Roman" w:eastAsia="方正仿宋简体" w:hAnsi="Times New Roman" w:cs="Times New Roman" w:hint="eastAsia"/>
          <w:sz w:val="28"/>
          <w:szCs w:val="28"/>
        </w:rPr>
        <w:t>结构理论认为，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具有信息优势的</w:t>
      </w:r>
      <w:r w:rsidR="00231409">
        <w:rPr>
          <w:rFonts w:ascii="Times New Roman" w:eastAsia="方正仿宋简体" w:hAnsi="Times New Roman" w:cs="Times New Roman" w:hint="eastAsia"/>
          <w:sz w:val="28"/>
          <w:szCs w:val="28"/>
        </w:rPr>
        <w:t>知情交易者能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够</w:t>
      </w:r>
      <w:r w:rsidR="00231409">
        <w:rPr>
          <w:rFonts w:ascii="Times New Roman" w:eastAsia="方正仿宋简体" w:hAnsi="Times New Roman" w:cs="Times New Roman" w:hint="eastAsia"/>
          <w:sz w:val="28"/>
          <w:szCs w:val="28"/>
        </w:rPr>
        <w:t>通过主动的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交易指令获得</w:t>
      </w:r>
      <w:r w:rsidR="00231409">
        <w:rPr>
          <w:rFonts w:ascii="Times New Roman" w:eastAsia="方正仿宋简体" w:hAnsi="Times New Roman" w:cs="Times New Roman" w:hint="eastAsia"/>
          <w:sz w:val="28"/>
          <w:szCs w:val="28"/>
        </w:rPr>
        <w:t>超额收益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。做市商</w:t>
      </w:r>
      <w:r w:rsidR="00EB2196">
        <w:rPr>
          <w:rFonts w:ascii="Times New Roman" w:eastAsia="方正仿宋简体" w:hAnsi="Times New Roman" w:cs="Times New Roman" w:hint="eastAsia"/>
          <w:sz w:val="28"/>
          <w:szCs w:val="28"/>
        </w:rPr>
        <w:t>和普通投资者相同，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作为</w:t>
      </w:r>
      <w:r w:rsidR="00231409">
        <w:rPr>
          <w:rFonts w:ascii="Times New Roman" w:eastAsia="方正仿宋简体" w:hAnsi="Times New Roman" w:cs="Times New Roman" w:hint="eastAsia"/>
          <w:sz w:val="28"/>
          <w:szCs w:val="28"/>
        </w:rPr>
        <w:t>非知情交易者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，只拥有市场上的公开信息</w:t>
      </w:r>
      <w:r w:rsidR="00EB2196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  <w:r w:rsidR="00A53418" w:rsidRPr="00154921">
        <w:rPr>
          <w:rFonts w:ascii="Times New Roman" w:eastAsia="方正仿宋简体" w:hAnsi="Times New Roman" w:cs="Times New Roman"/>
          <w:sz w:val="28"/>
          <w:szCs w:val="28"/>
        </w:rPr>
        <w:t>作为期权市场的专业机构</w:t>
      </w:r>
      <w:r w:rsidR="00A53418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A53418">
        <w:rPr>
          <w:rFonts w:ascii="Times New Roman" w:eastAsia="方正仿宋简体" w:hAnsi="Times New Roman" w:hint="eastAsia"/>
          <w:sz w:val="28"/>
          <w:szCs w:val="28"/>
        </w:rPr>
        <w:t>做市商</w:t>
      </w:r>
      <w:r w:rsidR="00A53418" w:rsidRPr="00185F2A">
        <w:rPr>
          <w:rFonts w:ascii="Times New Roman" w:eastAsia="方正仿宋简体" w:hAnsi="Times New Roman" w:hint="eastAsia"/>
          <w:sz w:val="28"/>
          <w:szCs w:val="28"/>
        </w:rPr>
        <w:t>开发了较为完善的理论定价模型</w:t>
      </w:r>
      <w:r w:rsidR="00A53418">
        <w:rPr>
          <w:rFonts w:ascii="Times New Roman" w:eastAsia="方正仿宋简体" w:hAnsi="Times New Roman" w:hint="eastAsia"/>
          <w:sz w:val="28"/>
          <w:szCs w:val="28"/>
        </w:rPr>
        <w:t>，能够</w:t>
      </w:r>
      <w:r w:rsidR="00EB2196">
        <w:rPr>
          <w:rFonts w:ascii="Times New Roman" w:eastAsia="方正仿宋简体" w:hAnsi="Times New Roman" w:cs="Times New Roman" w:hint="eastAsia"/>
          <w:sz w:val="28"/>
          <w:szCs w:val="28"/>
        </w:rPr>
        <w:t>结合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公开</w:t>
      </w:r>
      <w:r w:rsidR="00A24210" w:rsidRPr="00776A86">
        <w:rPr>
          <w:rFonts w:ascii="Times New Roman" w:eastAsia="方正仿宋简体" w:hAnsi="Times New Roman" w:cs="Times New Roman" w:hint="eastAsia"/>
          <w:sz w:val="28"/>
          <w:szCs w:val="28"/>
        </w:rPr>
        <w:t>信息</w:t>
      </w:r>
      <w:r w:rsidR="00A24210">
        <w:rPr>
          <w:rFonts w:ascii="Times New Roman" w:eastAsia="方正仿宋简体" w:hAnsi="Times New Roman" w:cs="Times New Roman" w:hint="eastAsia"/>
          <w:sz w:val="28"/>
          <w:szCs w:val="28"/>
        </w:rPr>
        <w:t>和</w:t>
      </w:r>
      <w:r w:rsidR="00A24210" w:rsidRPr="00776A86">
        <w:rPr>
          <w:rFonts w:ascii="Times New Roman" w:eastAsia="方正仿宋简体" w:hAnsi="Times New Roman" w:cs="Times New Roman" w:hint="eastAsia"/>
          <w:sz w:val="28"/>
          <w:szCs w:val="28"/>
        </w:rPr>
        <w:t>市场指令</w:t>
      </w:r>
      <w:r w:rsidR="00EB2196">
        <w:rPr>
          <w:rFonts w:ascii="Times New Roman" w:eastAsia="方正仿宋简体" w:hAnsi="Times New Roman" w:cs="Times New Roman" w:hint="eastAsia"/>
          <w:sz w:val="28"/>
          <w:szCs w:val="28"/>
        </w:rPr>
        <w:t>获得</w:t>
      </w:r>
      <w:r w:rsidR="00EB2196" w:rsidRPr="00776A86">
        <w:rPr>
          <w:rFonts w:ascii="Times New Roman" w:eastAsia="方正仿宋简体" w:hAnsi="Times New Roman" w:cs="Times New Roman" w:hint="eastAsia"/>
          <w:sz w:val="28"/>
          <w:szCs w:val="28"/>
        </w:rPr>
        <w:t>对于</w:t>
      </w:r>
      <w:r w:rsidR="00EB2196">
        <w:rPr>
          <w:rFonts w:ascii="Times New Roman" w:eastAsia="方正仿宋简体" w:hAnsi="Times New Roman" w:cs="Times New Roman" w:hint="eastAsia"/>
          <w:sz w:val="28"/>
          <w:szCs w:val="28"/>
        </w:rPr>
        <w:t>综合</w:t>
      </w:r>
      <w:r w:rsidR="00EB2196" w:rsidRPr="00776A86">
        <w:rPr>
          <w:rFonts w:ascii="Times New Roman" w:eastAsia="方正仿宋简体" w:hAnsi="Times New Roman" w:cs="Times New Roman" w:hint="eastAsia"/>
          <w:sz w:val="28"/>
          <w:szCs w:val="28"/>
        </w:rPr>
        <w:t>资产价值的</w:t>
      </w:r>
      <w:r w:rsidR="00EB2196">
        <w:rPr>
          <w:rFonts w:ascii="Times New Roman" w:eastAsia="方正仿宋简体" w:hAnsi="Times New Roman" w:cs="Times New Roman" w:hint="eastAsia"/>
          <w:sz w:val="28"/>
          <w:szCs w:val="28"/>
        </w:rPr>
        <w:t>判断，</w:t>
      </w:r>
      <w:r w:rsidR="00A24210" w:rsidRPr="00776A86">
        <w:rPr>
          <w:rFonts w:ascii="Times New Roman" w:eastAsia="方正仿宋简体" w:hAnsi="Times New Roman" w:cs="Times New Roman" w:hint="eastAsia"/>
          <w:sz w:val="28"/>
          <w:szCs w:val="28"/>
        </w:rPr>
        <w:t>将知情交易者的信息不断揭露，</w:t>
      </w:r>
      <w:r w:rsidR="00A53418" w:rsidRPr="00154921">
        <w:rPr>
          <w:rFonts w:ascii="Times New Roman" w:eastAsia="方正仿宋简体" w:hAnsi="Times New Roman" w:cs="Times New Roman"/>
          <w:sz w:val="28"/>
          <w:szCs w:val="28"/>
        </w:rPr>
        <w:t>最终依据该信息</w:t>
      </w:r>
      <w:r w:rsidR="00BA7B10">
        <w:rPr>
          <w:rFonts w:ascii="Times New Roman" w:eastAsia="方正仿宋简体" w:hAnsi="Times New Roman" w:cs="Times New Roman" w:hint="eastAsia"/>
          <w:sz w:val="28"/>
          <w:szCs w:val="28"/>
        </w:rPr>
        <w:t>使</w:t>
      </w:r>
      <w:r w:rsidR="00A53418" w:rsidRPr="00154921">
        <w:rPr>
          <w:rFonts w:ascii="Times New Roman" w:eastAsia="方正仿宋简体" w:hAnsi="Times New Roman" w:cs="Times New Roman"/>
          <w:sz w:val="28"/>
          <w:szCs w:val="28"/>
        </w:rPr>
        <w:t>价格</w:t>
      </w:r>
      <w:r w:rsidR="00BA7B10">
        <w:rPr>
          <w:rFonts w:ascii="Times New Roman" w:eastAsia="方正仿宋简体" w:hAnsi="Times New Roman" w:cs="Times New Roman"/>
          <w:sz w:val="28"/>
          <w:szCs w:val="28"/>
        </w:rPr>
        <w:t>与</w:t>
      </w:r>
      <w:r w:rsidR="00A53418">
        <w:rPr>
          <w:rFonts w:ascii="Times New Roman" w:eastAsia="方正仿宋简体" w:hAnsi="Times New Roman" w:cs="Times New Roman" w:hint="eastAsia"/>
          <w:sz w:val="28"/>
          <w:szCs w:val="28"/>
        </w:rPr>
        <w:t>真实价值</w:t>
      </w:r>
      <w:r w:rsidR="00BA7B10">
        <w:rPr>
          <w:rFonts w:ascii="Times New Roman" w:eastAsia="方正仿宋简体" w:hAnsi="Times New Roman" w:cs="Times New Roman" w:hint="eastAsia"/>
          <w:sz w:val="28"/>
          <w:szCs w:val="28"/>
        </w:rPr>
        <w:t>一致</w:t>
      </w:r>
      <w:r w:rsidR="00A53418" w:rsidRPr="00154921">
        <w:rPr>
          <w:rFonts w:ascii="Times New Roman" w:eastAsia="方正仿宋简体" w:hAnsi="Times New Roman" w:cs="Times New Roman"/>
          <w:sz w:val="28"/>
          <w:szCs w:val="28"/>
        </w:rPr>
        <w:t>，提高了市场价格的合理性</w:t>
      </w:r>
      <w:r w:rsidR="00A53418">
        <w:rPr>
          <w:rFonts w:ascii="Times New Roman" w:eastAsia="方正仿宋简体" w:hAnsi="Times New Roman" w:cs="Times New Roman" w:hint="eastAsia"/>
          <w:sz w:val="28"/>
          <w:szCs w:val="28"/>
        </w:rPr>
        <w:t>，</w:t>
      </w:r>
      <w:r w:rsidR="00D007CB" w:rsidRPr="00154921">
        <w:rPr>
          <w:rFonts w:ascii="Times New Roman" w:eastAsia="方正仿宋简体" w:hAnsi="Times New Roman" w:cs="Times New Roman"/>
          <w:sz w:val="28"/>
          <w:szCs w:val="28"/>
        </w:rPr>
        <w:t>与</w:t>
      </w:r>
      <w:r w:rsidR="008B76CC">
        <w:rPr>
          <w:rFonts w:ascii="Times New Roman" w:eastAsia="方正仿宋简体" w:hAnsi="Times New Roman" w:cs="Times New Roman" w:hint="eastAsia"/>
          <w:sz w:val="28"/>
          <w:szCs w:val="28"/>
        </w:rPr>
        <w:t>“</w:t>
      </w:r>
      <w:r w:rsidR="00D007CB" w:rsidRPr="00154921">
        <w:rPr>
          <w:rFonts w:ascii="Times New Roman" w:eastAsia="方正仿宋简体" w:hAnsi="Times New Roman" w:cs="Times New Roman"/>
          <w:sz w:val="28"/>
          <w:szCs w:val="28"/>
        </w:rPr>
        <w:t>低位吸筹高位出货</w:t>
      </w:r>
      <w:r w:rsidR="008B76CC">
        <w:rPr>
          <w:rFonts w:ascii="Times New Roman" w:eastAsia="方正仿宋简体" w:hAnsi="Times New Roman" w:cs="Times New Roman" w:hint="eastAsia"/>
          <w:sz w:val="28"/>
          <w:szCs w:val="28"/>
        </w:rPr>
        <w:t>”</w:t>
      </w:r>
      <w:r w:rsidR="00060EAB">
        <w:rPr>
          <w:rFonts w:ascii="Times New Roman" w:eastAsia="方正仿宋简体" w:hAnsi="Times New Roman" w:cs="Times New Roman"/>
          <w:sz w:val="28"/>
          <w:szCs w:val="28"/>
        </w:rPr>
        <w:t>的庄家有本质区别</w:t>
      </w:r>
      <w:r w:rsidR="00060EAB"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  <w:r w:rsidR="00A53418">
        <w:rPr>
          <w:rFonts w:ascii="Times New Roman" w:eastAsia="方正仿宋简体" w:hAnsi="Times New Roman" w:cs="Times New Roman" w:hint="eastAsia"/>
          <w:sz w:val="28"/>
          <w:szCs w:val="28"/>
        </w:rPr>
        <w:t>通过做市商</w:t>
      </w:r>
      <w:r w:rsidR="006C0078" w:rsidRPr="00154921">
        <w:rPr>
          <w:rFonts w:ascii="Times New Roman" w:eastAsia="方正仿宋简体" w:hAnsi="Times New Roman" w:cs="Times New Roman"/>
          <w:sz w:val="28"/>
          <w:szCs w:val="28"/>
        </w:rPr>
        <w:t>提供合理的期权合约报价，</w:t>
      </w:r>
      <w:r w:rsidR="00A53418">
        <w:rPr>
          <w:rFonts w:ascii="Times New Roman" w:eastAsia="方正仿宋简体" w:hAnsi="Times New Roman" w:cs="Times New Roman" w:hint="eastAsia"/>
          <w:sz w:val="28"/>
          <w:szCs w:val="28"/>
        </w:rPr>
        <w:t>可以</w:t>
      </w:r>
      <w:r w:rsidR="006C0078" w:rsidRPr="00154921">
        <w:rPr>
          <w:rFonts w:ascii="Times New Roman" w:eastAsia="方正仿宋简体" w:hAnsi="Times New Roman" w:cs="Times New Roman"/>
          <w:sz w:val="28"/>
          <w:szCs w:val="28"/>
        </w:rPr>
        <w:t>减少期权市场价格失真的概率，提高期权市场价格发现能力。</w:t>
      </w:r>
    </w:p>
    <w:p w:rsidR="004246D2" w:rsidRDefault="004246D2" w:rsidP="00DC1E1A">
      <w:pPr>
        <w:spacing w:line="560" w:lineRule="exact"/>
        <w:ind w:leftChars="-1" w:left="-2" w:firstLineChars="200" w:firstLine="560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（</w:t>
      </w:r>
      <w:r w:rsidR="00F13BF7">
        <w:rPr>
          <w:rFonts w:ascii="Times New Roman" w:eastAsia="方正仿宋简体" w:hAnsi="Times New Roman" w:hint="eastAsia"/>
          <w:sz w:val="28"/>
          <w:szCs w:val="28"/>
        </w:rPr>
        <w:t>招商</w:t>
      </w:r>
      <w:r>
        <w:rPr>
          <w:rFonts w:ascii="Times New Roman" w:eastAsia="方正仿宋简体" w:hAnsi="Times New Roman" w:hint="eastAsia"/>
          <w:sz w:val="28"/>
          <w:szCs w:val="28"/>
        </w:rPr>
        <w:t>证券股份有限公司</w:t>
      </w:r>
      <w:r w:rsidR="00F13BF7">
        <w:rPr>
          <w:rFonts w:ascii="Times New Roman" w:eastAsia="方正仿宋简体" w:hAnsi="Times New Roman"/>
          <w:sz w:val="28"/>
          <w:szCs w:val="28"/>
        </w:rPr>
        <w:t xml:space="preserve"> </w:t>
      </w:r>
      <w:r w:rsidR="00F13BF7">
        <w:rPr>
          <w:rFonts w:ascii="Times New Roman" w:eastAsia="方正仿宋简体" w:hAnsi="Times New Roman" w:hint="eastAsia"/>
          <w:sz w:val="28"/>
          <w:szCs w:val="28"/>
        </w:rPr>
        <w:t>艾广阔</w:t>
      </w:r>
      <w:r w:rsidR="00DC1E1A">
        <w:rPr>
          <w:rFonts w:ascii="Times New Roman" w:eastAsia="方正仿宋简体" w:hAnsi="Times New Roman" w:hint="eastAsia"/>
          <w:sz w:val="28"/>
          <w:szCs w:val="28"/>
        </w:rPr>
        <w:t xml:space="preserve"> </w:t>
      </w:r>
      <w:r>
        <w:rPr>
          <w:rFonts w:ascii="Times New Roman" w:eastAsia="方正仿宋简体" w:hAnsi="Times New Roman" w:hint="eastAsia"/>
          <w:sz w:val="28"/>
          <w:szCs w:val="28"/>
        </w:rPr>
        <w:t>供稿）</w:t>
      </w:r>
    </w:p>
    <w:p w:rsidR="004246D2" w:rsidRPr="00DC1E1A" w:rsidRDefault="004246D2" w:rsidP="004246D2">
      <w:pPr>
        <w:spacing w:line="560" w:lineRule="exact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</w:p>
    <w:p w:rsidR="004246D2" w:rsidRPr="00122207" w:rsidRDefault="004246D2" w:rsidP="004246D2">
      <w:pPr>
        <w:spacing w:line="560" w:lineRule="exact"/>
        <w:ind w:firstLineChars="200" w:firstLine="560"/>
        <w:rPr>
          <w:rFonts w:ascii="Times New Roman" w:eastAsia="方正仿宋简体" w:hAnsi="Times New Roman"/>
          <w:sz w:val="28"/>
          <w:szCs w:val="28"/>
        </w:rPr>
      </w:pPr>
      <w:r w:rsidRPr="00122207">
        <w:rPr>
          <w:rFonts w:ascii="Times New Roman" w:eastAsia="方正仿宋简体" w:hAnsi="Times New Roman"/>
          <w:sz w:val="28"/>
          <w:szCs w:val="28"/>
        </w:rPr>
        <w:t>（免责声明：本文仅为投资者教育之目的而发布，不构成投资建议。投资者据此操作，风险自担。深圳证券交易所力求本文所涉信息准确可靠，但并不对其准确性、完整性和及时性做出任何保证，对因使用本文引发的损失不承担责任。）</w:t>
      </w:r>
    </w:p>
    <w:p w:rsidR="00657770" w:rsidRPr="00154921" w:rsidRDefault="00657770" w:rsidP="00154921">
      <w:pPr>
        <w:spacing w:line="560" w:lineRule="exact"/>
        <w:ind w:leftChars="-1" w:left="-2"/>
        <w:rPr>
          <w:rFonts w:ascii="Times New Roman" w:eastAsia="方正仿宋简体" w:hAnsi="Times New Roman" w:cs="Times New Roman"/>
          <w:sz w:val="28"/>
          <w:szCs w:val="28"/>
        </w:rPr>
      </w:pPr>
    </w:p>
    <w:sectPr w:rsidR="00657770" w:rsidRPr="0015492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7C59D8" w15:done="0"/>
  <w15:commentEx w15:paraId="088F8A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7C59D8" w16cid:durableId="21FE3550"/>
  <w16cid:commentId w16cid:paraId="088F8A77" w16cid:durableId="21FE35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61" w:rsidRDefault="002D6E61" w:rsidP="00154921">
      <w:r>
        <w:separator/>
      </w:r>
    </w:p>
  </w:endnote>
  <w:endnote w:type="continuationSeparator" w:id="0">
    <w:p w:rsidR="002D6E61" w:rsidRDefault="002D6E61" w:rsidP="0015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06146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EC49F2" w:rsidRPr="00EC49F2" w:rsidRDefault="00EC49F2" w:rsidP="00EC49F2">
        <w:pPr>
          <w:pStyle w:val="a6"/>
          <w:jc w:val="center"/>
          <w:rPr>
            <w:rFonts w:asciiTheme="minorEastAsia" w:hAnsiTheme="minorEastAsia"/>
            <w:sz w:val="24"/>
            <w:szCs w:val="24"/>
          </w:rPr>
        </w:pPr>
        <w:r w:rsidRPr="00EC49F2">
          <w:rPr>
            <w:rFonts w:asciiTheme="minorEastAsia" w:hAnsiTheme="minorEastAsia"/>
            <w:sz w:val="24"/>
            <w:szCs w:val="24"/>
          </w:rPr>
          <w:fldChar w:fldCharType="begin"/>
        </w:r>
        <w:r w:rsidRPr="00EC49F2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EC49F2">
          <w:rPr>
            <w:rFonts w:asciiTheme="minorEastAsia" w:hAnsiTheme="minorEastAsia"/>
            <w:sz w:val="24"/>
            <w:szCs w:val="24"/>
          </w:rPr>
          <w:fldChar w:fldCharType="separate"/>
        </w:r>
        <w:r w:rsidR="00732AED" w:rsidRPr="00732AED">
          <w:rPr>
            <w:rFonts w:asciiTheme="minorEastAsia" w:hAnsiTheme="minorEastAsia"/>
            <w:noProof/>
            <w:sz w:val="24"/>
            <w:szCs w:val="24"/>
            <w:lang w:val="zh-CN"/>
          </w:rPr>
          <w:t>3</w:t>
        </w:r>
        <w:r w:rsidRPr="00EC49F2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61" w:rsidRDefault="002D6E61" w:rsidP="00154921">
      <w:r>
        <w:separator/>
      </w:r>
    </w:p>
  </w:footnote>
  <w:footnote w:type="continuationSeparator" w:id="0">
    <w:p w:rsidR="002D6E61" w:rsidRDefault="002D6E61" w:rsidP="0015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0A59"/>
    <w:multiLevelType w:val="hybridMultilevel"/>
    <w:tmpl w:val="4C027E14"/>
    <w:lvl w:ilvl="0" w:tplc="4A0898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7809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0BD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C7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85C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60E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616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40B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467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2684C"/>
    <w:multiLevelType w:val="hybridMultilevel"/>
    <w:tmpl w:val="F37A438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1BE55AC9"/>
    <w:multiLevelType w:val="hybridMultilevel"/>
    <w:tmpl w:val="38627062"/>
    <w:lvl w:ilvl="0" w:tplc="CA5CC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2F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2B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27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49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61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28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0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E1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EA3154"/>
    <w:multiLevelType w:val="hybridMultilevel"/>
    <w:tmpl w:val="1D10327E"/>
    <w:lvl w:ilvl="0" w:tplc="9B34B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8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A9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60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41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E2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80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4C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03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1B1D7B"/>
    <w:multiLevelType w:val="hybridMultilevel"/>
    <w:tmpl w:val="4D701256"/>
    <w:lvl w:ilvl="0" w:tplc="C5C00B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E08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E85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6F3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40D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78D2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6A5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98F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4AA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3020E8"/>
    <w:multiLevelType w:val="hybridMultilevel"/>
    <w:tmpl w:val="45F67388"/>
    <w:lvl w:ilvl="0" w:tplc="9A0AD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60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E6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8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0B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24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44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CA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C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0EE5D1E"/>
    <w:multiLevelType w:val="hybridMultilevel"/>
    <w:tmpl w:val="0ACA2C90"/>
    <w:lvl w:ilvl="0" w:tplc="18A6E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A0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A8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E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CC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E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A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2F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07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053171"/>
    <w:multiLevelType w:val="hybridMultilevel"/>
    <w:tmpl w:val="D1B47F3E"/>
    <w:lvl w:ilvl="0" w:tplc="F7844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E5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A7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82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E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0B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A8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0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E84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17D09DA"/>
    <w:multiLevelType w:val="hybridMultilevel"/>
    <w:tmpl w:val="65CA8688"/>
    <w:lvl w:ilvl="0" w:tplc="9AA2D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0A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88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6A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7C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00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2B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AF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81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20160F7"/>
    <w:multiLevelType w:val="hybridMultilevel"/>
    <w:tmpl w:val="4AB8D91C"/>
    <w:lvl w:ilvl="0" w:tplc="0A78F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AD54D8"/>
    <w:multiLevelType w:val="hybridMultilevel"/>
    <w:tmpl w:val="32B6C7C0"/>
    <w:lvl w:ilvl="0" w:tplc="A9E09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84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CC8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0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66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A21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2A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8D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6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0E56B91"/>
    <w:multiLevelType w:val="hybridMultilevel"/>
    <w:tmpl w:val="D0AAB594"/>
    <w:lvl w:ilvl="0" w:tplc="954AE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8F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E7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E1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46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0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68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6D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C3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2FC2C95"/>
    <w:multiLevelType w:val="hybridMultilevel"/>
    <w:tmpl w:val="F398A6DC"/>
    <w:lvl w:ilvl="0" w:tplc="B3623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46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87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49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C9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A3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CB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05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3922440"/>
    <w:multiLevelType w:val="hybridMultilevel"/>
    <w:tmpl w:val="AD0C1FA6"/>
    <w:lvl w:ilvl="0" w:tplc="C11E1E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14">
    <w:nsid w:val="7D545093"/>
    <w:multiLevelType w:val="hybridMultilevel"/>
    <w:tmpl w:val="97E230CE"/>
    <w:lvl w:ilvl="0" w:tplc="ACA4C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5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43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CAE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84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4E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86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6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68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4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10"/>
  </w:num>
  <w:num w:numId="13">
    <w:abstractNumId w:val="1"/>
  </w:num>
  <w:num w:numId="14">
    <w:abstractNumId w:val="9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angkuo Ai">
    <w15:presenceInfo w15:providerId="Windows Live" w15:userId="8738f8393910a2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70"/>
    <w:rsid w:val="000454D7"/>
    <w:rsid w:val="000535D1"/>
    <w:rsid w:val="00060EAB"/>
    <w:rsid w:val="00065852"/>
    <w:rsid w:val="0008143E"/>
    <w:rsid w:val="000D6DFC"/>
    <w:rsid w:val="00104080"/>
    <w:rsid w:val="00111275"/>
    <w:rsid w:val="00115274"/>
    <w:rsid w:val="00121A3B"/>
    <w:rsid w:val="0014427B"/>
    <w:rsid w:val="00154921"/>
    <w:rsid w:val="00157502"/>
    <w:rsid w:val="00174141"/>
    <w:rsid w:val="00185F2A"/>
    <w:rsid w:val="00196AF7"/>
    <w:rsid w:val="001B3F8D"/>
    <w:rsid w:val="001F182B"/>
    <w:rsid w:val="00212163"/>
    <w:rsid w:val="00231409"/>
    <w:rsid w:val="00232393"/>
    <w:rsid w:val="002327C0"/>
    <w:rsid w:val="00271133"/>
    <w:rsid w:val="00271AAE"/>
    <w:rsid w:val="002A55C6"/>
    <w:rsid w:val="002B2237"/>
    <w:rsid w:val="002C0957"/>
    <w:rsid w:val="002C677F"/>
    <w:rsid w:val="002D6E61"/>
    <w:rsid w:val="002E26A5"/>
    <w:rsid w:val="002E4208"/>
    <w:rsid w:val="002F1C82"/>
    <w:rsid w:val="002F4ABB"/>
    <w:rsid w:val="00304968"/>
    <w:rsid w:val="00310A1E"/>
    <w:rsid w:val="003130EA"/>
    <w:rsid w:val="003408D9"/>
    <w:rsid w:val="00374CBE"/>
    <w:rsid w:val="003A0974"/>
    <w:rsid w:val="003B727F"/>
    <w:rsid w:val="003C0907"/>
    <w:rsid w:val="003C368D"/>
    <w:rsid w:val="003E7634"/>
    <w:rsid w:val="004075E1"/>
    <w:rsid w:val="004246D2"/>
    <w:rsid w:val="0043410E"/>
    <w:rsid w:val="004439E6"/>
    <w:rsid w:val="00453222"/>
    <w:rsid w:val="00454D2F"/>
    <w:rsid w:val="004641CF"/>
    <w:rsid w:val="00471009"/>
    <w:rsid w:val="00482CE4"/>
    <w:rsid w:val="00487794"/>
    <w:rsid w:val="0049008B"/>
    <w:rsid w:val="00496314"/>
    <w:rsid w:val="004B7F7E"/>
    <w:rsid w:val="004D7F7A"/>
    <w:rsid w:val="004E46EB"/>
    <w:rsid w:val="00500150"/>
    <w:rsid w:val="00530D7C"/>
    <w:rsid w:val="00551F65"/>
    <w:rsid w:val="00591119"/>
    <w:rsid w:val="005D2A44"/>
    <w:rsid w:val="005F5834"/>
    <w:rsid w:val="0060469A"/>
    <w:rsid w:val="006108A7"/>
    <w:rsid w:val="006247ED"/>
    <w:rsid w:val="0064692A"/>
    <w:rsid w:val="00657770"/>
    <w:rsid w:val="00664BE6"/>
    <w:rsid w:val="006A1FC2"/>
    <w:rsid w:val="006B50CC"/>
    <w:rsid w:val="006C0078"/>
    <w:rsid w:val="006D270F"/>
    <w:rsid w:val="006E4F9B"/>
    <w:rsid w:val="00711A9C"/>
    <w:rsid w:val="00732AED"/>
    <w:rsid w:val="00732C04"/>
    <w:rsid w:val="007348C6"/>
    <w:rsid w:val="00747081"/>
    <w:rsid w:val="00765E3A"/>
    <w:rsid w:val="00776A86"/>
    <w:rsid w:val="00784D18"/>
    <w:rsid w:val="007C45D6"/>
    <w:rsid w:val="007C5690"/>
    <w:rsid w:val="007E1BF3"/>
    <w:rsid w:val="008048F5"/>
    <w:rsid w:val="00821A10"/>
    <w:rsid w:val="00824565"/>
    <w:rsid w:val="008343CA"/>
    <w:rsid w:val="008541B0"/>
    <w:rsid w:val="008608DC"/>
    <w:rsid w:val="00874C7B"/>
    <w:rsid w:val="008B17EB"/>
    <w:rsid w:val="008B4AB6"/>
    <w:rsid w:val="008B76CC"/>
    <w:rsid w:val="008D085C"/>
    <w:rsid w:val="008D5C6A"/>
    <w:rsid w:val="008D79DA"/>
    <w:rsid w:val="009012AE"/>
    <w:rsid w:val="00913177"/>
    <w:rsid w:val="00914C14"/>
    <w:rsid w:val="009234B9"/>
    <w:rsid w:val="009251CB"/>
    <w:rsid w:val="009372C9"/>
    <w:rsid w:val="00942ED1"/>
    <w:rsid w:val="00965B7E"/>
    <w:rsid w:val="0098130B"/>
    <w:rsid w:val="0099668F"/>
    <w:rsid w:val="009A55AB"/>
    <w:rsid w:val="009C1169"/>
    <w:rsid w:val="009C3359"/>
    <w:rsid w:val="009F25D6"/>
    <w:rsid w:val="00A153B1"/>
    <w:rsid w:val="00A24210"/>
    <w:rsid w:val="00A43D8E"/>
    <w:rsid w:val="00A53418"/>
    <w:rsid w:val="00A63D33"/>
    <w:rsid w:val="00A7044F"/>
    <w:rsid w:val="00AF2A07"/>
    <w:rsid w:val="00AF585C"/>
    <w:rsid w:val="00B04647"/>
    <w:rsid w:val="00B24712"/>
    <w:rsid w:val="00B27C53"/>
    <w:rsid w:val="00B84324"/>
    <w:rsid w:val="00B84745"/>
    <w:rsid w:val="00B85209"/>
    <w:rsid w:val="00B85622"/>
    <w:rsid w:val="00BA7B10"/>
    <w:rsid w:val="00BE0DF7"/>
    <w:rsid w:val="00BF7681"/>
    <w:rsid w:val="00C2050C"/>
    <w:rsid w:val="00C32829"/>
    <w:rsid w:val="00C42A15"/>
    <w:rsid w:val="00C636FC"/>
    <w:rsid w:val="00C715C5"/>
    <w:rsid w:val="00C87D43"/>
    <w:rsid w:val="00D007CB"/>
    <w:rsid w:val="00D50FCA"/>
    <w:rsid w:val="00D6551F"/>
    <w:rsid w:val="00D920B0"/>
    <w:rsid w:val="00DA39D6"/>
    <w:rsid w:val="00DA71F9"/>
    <w:rsid w:val="00DA74BE"/>
    <w:rsid w:val="00DC1E1A"/>
    <w:rsid w:val="00DC397A"/>
    <w:rsid w:val="00E03936"/>
    <w:rsid w:val="00E77468"/>
    <w:rsid w:val="00E8590A"/>
    <w:rsid w:val="00EA5A3A"/>
    <w:rsid w:val="00EB2196"/>
    <w:rsid w:val="00EB30D6"/>
    <w:rsid w:val="00EC2917"/>
    <w:rsid w:val="00EC49F2"/>
    <w:rsid w:val="00ED1780"/>
    <w:rsid w:val="00ED4801"/>
    <w:rsid w:val="00EE0499"/>
    <w:rsid w:val="00F109C6"/>
    <w:rsid w:val="00F13BF7"/>
    <w:rsid w:val="00F21A70"/>
    <w:rsid w:val="00F240CB"/>
    <w:rsid w:val="00F24F5B"/>
    <w:rsid w:val="00F25E25"/>
    <w:rsid w:val="00F30A22"/>
    <w:rsid w:val="00F62FAC"/>
    <w:rsid w:val="00F80F0A"/>
    <w:rsid w:val="00F927EB"/>
    <w:rsid w:val="00F9554D"/>
    <w:rsid w:val="00FB6674"/>
    <w:rsid w:val="00FB7885"/>
    <w:rsid w:val="00FD1193"/>
    <w:rsid w:val="00FD1C7E"/>
    <w:rsid w:val="00F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1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36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6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4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49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4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492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048F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8048F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8048F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048F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048F5"/>
    <w:rPr>
      <w:b/>
      <w:bCs/>
    </w:rPr>
  </w:style>
  <w:style w:type="paragraph" w:styleId="aa">
    <w:name w:val="Revision"/>
    <w:hidden/>
    <w:uiPriority w:val="99"/>
    <w:semiHidden/>
    <w:rsid w:val="00804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1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636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6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4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49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4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492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048F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8048F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8048F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048F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048F5"/>
    <w:rPr>
      <w:b/>
      <w:bCs/>
    </w:rPr>
  </w:style>
  <w:style w:type="paragraph" w:styleId="aa">
    <w:name w:val="Revision"/>
    <w:hidden/>
    <w:uiPriority w:val="99"/>
    <w:semiHidden/>
    <w:rsid w:val="0080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6752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636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959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779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3774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2399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7572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663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33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714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923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6113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9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19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46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1505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863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8501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67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610">
          <w:marLeft w:val="21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近月看涨</c:v>
                </c:pt>
              </c:strCache>
            </c:strRef>
          </c:tx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3.7</c:v>
                </c:pt>
                <c:pt idx="1">
                  <c:v>3.8</c:v>
                </c:pt>
                <c:pt idx="2">
                  <c:v>3.9</c:v>
                </c:pt>
                <c:pt idx="3">
                  <c:v>4</c:v>
                </c:pt>
                <c:pt idx="4">
                  <c:v>4.0999999999999996</c:v>
                </c:pt>
                <c:pt idx="5">
                  <c:v>4.2</c:v>
                </c:pt>
                <c:pt idx="6">
                  <c:v>4.3</c:v>
                </c:pt>
                <c:pt idx="7">
                  <c:v>4.4000000000000004</c:v>
                </c:pt>
                <c:pt idx="8">
                  <c:v>4.5</c:v>
                </c:pt>
                <c:pt idx="9">
                  <c:v>4.5999999999999996</c:v>
                </c:pt>
              </c:numCache>
            </c:numRef>
          </c:cat>
          <c:val>
            <c:numRef>
              <c:f>Sheet1!$B$2:$B$11</c:f>
              <c:numCache>
                <c:formatCode>#,##0</c:formatCode>
                <c:ptCount val="10"/>
                <c:pt idx="0">
                  <c:v>1193</c:v>
                </c:pt>
                <c:pt idx="1">
                  <c:v>3740</c:v>
                </c:pt>
                <c:pt idx="2">
                  <c:v>17783</c:v>
                </c:pt>
                <c:pt idx="3">
                  <c:v>32550</c:v>
                </c:pt>
                <c:pt idx="4">
                  <c:v>47340</c:v>
                </c:pt>
                <c:pt idx="5">
                  <c:v>45215</c:v>
                </c:pt>
                <c:pt idx="6">
                  <c:v>39910</c:v>
                </c:pt>
                <c:pt idx="7">
                  <c:v>31122</c:v>
                </c:pt>
                <c:pt idx="8">
                  <c:v>14283</c:v>
                </c:pt>
                <c:pt idx="9">
                  <c:v>10452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F-4094-8671-DE5086C5EC5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近月看跌</c:v>
                </c:pt>
              </c:strCache>
            </c:strRef>
          </c:tx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3.7</c:v>
                </c:pt>
                <c:pt idx="1">
                  <c:v>3.8</c:v>
                </c:pt>
                <c:pt idx="2">
                  <c:v>3.9</c:v>
                </c:pt>
                <c:pt idx="3">
                  <c:v>4</c:v>
                </c:pt>
                <c:pt idx="4">
                  <c:v>4.0999999999999996</c:v>
                </c:pt>
                <c:pt idx="5">
                  <c:v>4.2</c:v>
                </c:pt>
                <c:pt idx="6">
                  <c:v>4.3</c:v>
                </c:pt>
                <c:pt idx="7">
                  <c:v>4.4000000000000004</c:v>
                </c:pt>
                <c:pt idx="8">
                  <c:v>4.5</c:v>
                </c:pt>
                <c:pt idx="9">
                  <c:v>4.5999999999999996</c:v>
                </c:pt>
              </c:numCache>
            </c:numRef>
          </c:cat>
          <c:val>
            <c:numRef>
              <c:f>Sheet1!$C$2:$C$11</c:f>
              <c:numCache>
                <c:formatCode>#,##0</c:formatCode>
                <c:ptCount val="10"/>
                <c:pt idx="0">
                  <c:v>7028</c:v>
                </c:pt>
                <c:pt idx="1">
                  <c:v>17264</c:v>
                </c:pt>
                <c:pt idx="2">
                  <c:v>24760</c:v>
                </c:pt>
                <c:pt idx="3">
                  <c:v>51138</c:v>
                </c:pt>
                <c:pt idx="4">
                  <c:v>42850</c:v>
                </c:pt>
                <c:pt idx="5">
                  <c:v>44250</c:v>
                </c:pt>
                <c:pt idx="6">
                  <c:v>24551</c:v>
                </c:pt>
                <c:pt idx="7">
                  <c:v>15326</c:v>
                </c:pt>
                <c:pt idx="8">
                  <c:v>3511</c:v>
                </c:pt>
                <c:pt idx="9" formatCode="General">
                  <c:v>575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F-4094-8671-DE5086C5EC5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远月看涨</c:v>
                </c:pt>
              </c:strCache>
            </c:strRef>
          </c:tx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3.7</c:v>
                </c:pt>
                <c:pt idx="1">
                  <c:v>3.8</c:v>
                </c:pt>
                <c:pt idx="2">
                  <c:v>3.9</c:v>
                </c:pt>
                <c:pt idx="3">
                  <c:v>4</c:v>
                </c:pt>
                <c:pt idx="4">
                  <c:v>4.0999999999999996</c:v>
                </c:pt>
                <c:pt idx="5">
                  <c:v>4.2</c:v>
                </c:pt>
                <c:pt idx="6">
                  <c:v>4.3</c:v>
                </c:pt>
                <c:pt idx="7">
                  <c:v>4.4000000000000004</c:v>
                </c:pt>
                <c:pt idx="8">
                  <c:v>4.5</c:v>
                </c:pt>
                <c:pt idx="9">
                  <c:v>4.5999999999999996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66</c:v>
                </c:pt>
                <c:pt idx="1">
                  <c:v>233</c:v>
                </c:pt>
                <c:pt idx="2">
                  <c:v>675</c:v>
                </c:pt>
                <c:pt idx="3">
                  <c:v>490</c:v>
                </c:pt>
                <c:pt idx="4">
                  <c:v>629</c:v>
                </c:pt>
                <c:pt idx="5" formatCode="#,##0">
                  <c:v>1092</c:v>
                </c:pt>
                <c:pt idx="6">
                  <c:v>685</c:v>
                </c:pt>
                <c:pt idx="7">
                  <c:v>888</c:v>
                </c:pt>
                <c:pt idx="8" formatCode="#,##0">
                  <c:v>1001</c:v>
                </c:pt>
                <c:pt idx="9" formatCode="#,##0">
                  <c:v>1439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F-4094-8671-DE5086C5EC5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远月看跌</c:v>
                </c:pt>
              </c:strCache>
            </c:strRef>
          </c:tx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3.7</c:v>
                </c:pt>
                <c:pt idx="1">
                  <c:v>3.8</c:v>
                </c:pt>
                <c:pt idx="2">
                  <c:v>3.9</c:v>
                </c:pt>
                <c:pt idx="3">
                  <c:v>4</c:v>
                </c:pt>
                <c:pt idx="4">
                  <c:v>4.0999999999999996</c:v>
                </c:pt>
                <c:pt idx="5">
                  <c:v>4.2</c:v>
                </c:pt>
                <c:pt idx="6">
                  <c:v>4.3</c:v>
                </c:pt>
                <c:pt idx="7">
                  <c:v>4.4000000000000004</c:v>
                </c:pt>
                <c:pt idx="8">
                  <c:v>4.5</c:v>
                </c:pt>
                <c:pt idx="9">
                  <c:v>4.5999999999999996</c:v>
                </c:pt>
              </c:numCache>
            </c:numRef>
          </c:cat>
          <c:val>
            <c:numRef>
              <c:f>Sheet1!$E$2:$E$11</c:f>
              <c:numCache>
                <c:formatCode>#,##0</c:formatCode>
                <c:ptCount val="10"/>
                <c:pt idx="0" formatCode="General">
                  <c:v>542</c:v>
                </c:pt>
                <c:pt idx="1">
                  <c:v>1226</c:v>
                </c:pt>
                <c:pt idx="2">
                  <c:v>1395</c:v>
                </c:pt>
                <c:pt idx="3" formatCode="General">
                  <c:v>763</c:v>
                </c:pt>
                <c:pt idx="4" formatCode="General">
                  <c:v>673</c:v>
                </c:pt>
                <c:pt idx="5" formatCode="General">
                  <c:v>912</c:v>
                </c:pt>
                <c:pt idx="6" formatCode="General">
                  <c:v>863</c:v>
                </c:pt>
                <c:pt idx="7" formatCode="General">
                  <c:v>798</c:v>
                </c:pt>
                <c:pt idx="8" formatCode="General">
                  <c:v>638</c:v>
                </c:pt>
                <c:pt idx="9" formatCode="General">
                  <c:v>378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F-4094-8671-DE5086C5EC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0"/>
        <c:overlap val="-3"/>
        <c:axId val="351502336"/>
        <c:axId val="351503872"/>
      </c:barChart>
      <c:catAx>
        <c:axId val="351502336"/>
        <c:scaling>
          <c:orientation val="minMax"/>
        </c:scaling>
        <c:delete val="0"/>
        <c:axPos val="b"/>
        <c:numFmt formatCode="General\ &quot;元&quot;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zh-CN"/>
          </a:p>
        </c:txPr>
        <c:crossAx val="351503872"/>
        <c:crosses val="autoZero"/>
        <c:auto val="1"/>
        <c:lblAlgn val="ctr"/>
        <c:lblOffset val="100"/>
        <c:noMultiLvlLbl val="0"/>
      </c:catAx>
      <c:valAx>
        <c:axId val="351503872"/>
        <c:scaling>
          <c:orientation val="minMax"/>
        </c:scaling>
        <c:delete val="0"/>
        <c:axPos val="r"/>
        <c:majorGridlines>
          <c:spPr>
            <a:ln>
              <a:noFill/>
            </a:ln>
          </c:spPr>
        </c:majorGridlines>
        <c:numFmt formatCode="#,##0\ &quot;张&quot;" sourceLinked="0"/>
        <c:majorTickMark val="none"/>
        <c:minorTickMark val="none"/>
        <c:tickLblPos val="nextTo"/>
        <c:spPr>
          <a:ln>
            <a:noFill/>
          </a:ln>
        </c:spPr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zh-CN"/>
          </a:p>
        </c:txPr>
        <c:crossAx val="351502336"/>
        <c:crosses val="max"/>
        <c:crossBetween val="between"/>
      </c:valAx>
      <c:spPr>
        <a:noFill/>
        <a:ln>
          <a:noFill/>
        </a:ln>
      </c:spPr>
    </c:plotArea>
    <c:legend>
      <c:legendPos val="b"/>
      <c:overlay val="0"/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663A-B505-4F61-9D4E-8A201B6CC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E5E981-3DB0-459C-99C8-490771F22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082E7-829F-440A-BA9B-B0CE71296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621A9-A05E-450E-8312-8384139E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陈洁[jiec]</cp:lastModifiedBy>
  <cp:revision>9</cp:revision>
  <dcterms:created xsi:type="dcterms:W3CDTF">2020-03-02T05:47:00Z</dcterms:created>
  <dcterms:modified xsi:type="dcterms:W3CDTF">2020-03-05T01:30:00Z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</Properties>
</file>