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 w:cs="仿宋_GB2312"/>
          <w:sz w:val="32"/>
          <w:szCs w:val="32"/>
        </w:rPr>
        <w:t>附件2</w:t>
      </w:r>
      <w:r>
        <w:rPr>
          <w:rFonts w:ascii="仿宋_GB2312" w:eastAsia="仿宋_GB2312" w:cs="仿宋_GB2312"/>
          <w:sz w:val="32"/>
          <w:szCs w:val="32"/>
        </w:rPr>
        <w:t>.2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z w:val="36"/>
          <w:szCs w:val="36"/>
        </w:rPr>
        <w:t>“多证合一”政府部门共享信息项</w:t>
      </w:r>
    </w:p>
    <w:bookmarkEnd w:id="0"/>
    <w:p/>
    <w:tbl>
      <w:tblPr>
        <w:tblStyle w:val="4"/>
        <w:tblpPr w:leftFromText="180" w:rightFromText="180" w:vertAnchor="page" w:horzAnchor="margin" w:tblpY="3049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707"/>
        <w:gridCol w:w="381"/>
        <w:gridCol w:w="893"/>
        <w:gridCol w:w="1195"/>
        <w:gridCol w:w="79"/>
        <w:gridCol w:w="604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涉税信息（必填项）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财务负责人信息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固定电话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移动电话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电子邮箱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身份证件类型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身份证件号码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身份证件复印件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其他信息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生产经营地</w:t>
            </w:r>
          </w:p>
        </w:tc>
        <w:tc>
          <w:tcPr>
            <w:tcW w:w="455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核算方式</w:t>
            </w:r>
          </w:p>
        </w:tc>
        <w:tc>
          <w:tcPr>
            <w:tcW w:w="455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□独立核算</w:t>
            </w:r>
            <w:r>
              <w:rPr>
                <w:rFonts w:ascii="黑体" w:hAnsi="黑体" w:eastAsia="黑体"/>
                <w:szCs w:val="21"/>
              </w:rPr>
              <w:t xml:space="preserve">  □</w:t>
            </w:r>
            <w:r>
              <w:rPr>
                <w:rFonts w:hint="eastAsia" w:ascii="黑体" w:hAnsi="黑体" w:eastAsia="黑体"/>
                <w:szCs w:val="21"/>
              </w:rPr>
              <w:t>非独立核算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从业人数</w:t>
            </w:r>
          </w:p>
        </w:tc>
        <w:tc>
          <w:tcPr>
            <w:tcW w:w="455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劳务派遣单位设立分公司备案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</w:rPr>
              <w:t>隶属公司劳务派遣经营许可证编号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</w:rPr>
              <w:t>隶属公司劳务派遣经营许可机关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房地产经纪机构及其分支机构备案</w:t>
            </w:r>
          </w:p>
          <w:p>
            <w:pPr>
              <w:jc w:val="center"/>
              <w:rPr>
                <w:rFonts w:ascii="黑体" w:hAnsi="黑体" w:eastAsia="黑体"/>
                <w:b/>
                <w:sz w:val="22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（需1名</w:t>
            </w:r>
            <w:r>
              <w:rPr>
                <w:rFonts w:ascii="黑体" w:hAnsi="黑体" w:eastAsia="黑体"/>
                <w:b/>
                <w:sz w:val="22"/>
                <w:szCs w:val="28"/>
              </w:rPr>
              <w:t>以上</w:t>
            </w: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房地产</w:t>
            </w:r>
            <w:r>
              <w:rPr>
                <w:rFonts w:ascii="黑体" w:hAnsi="黑体" w:eastAsia="黑体"/>
                <w:b/>
                <w:sz w:val="22"/>
                <w:szCs w:val="28"/>
              </w:rPr>
              <w:t>经纪</w:t>
            </w: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专业</w:t>
            </w:r>
            <w:r>
              <w:rPr>
                <w:rFonts w:ascii="黑体" w:hAnsi="黑体" w:eastAsia="黑体"/>
                <w:b/>
                <w:sz w:val="22"/>
                <w:szCs w:val="28"/>
              </w:rPr>
              <w:t>人员</w:t>
            </w: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执业）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房地产</w:t>
            </w:r>
            <w:r>
              <w:rPr>
                <w:rFonts w:ascii="黑体" w:hAnsi="黑体" w:eastAsia="黑体"/>
              </w:rPr>
              <w:t>经纪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  <w:r>
              <w:rPr>
                <w:rFonts w:ascii="黑体" w:hAnsi="黑体" w:eastAsia="黑体"/>
              </w:rPr>
              <w:t>人</w:t>
            </w:r>
            <w:r>
              <w:rPr>
                <w:rFonts w:hint="eastAsia" w:ascii="黑体" w:hAnsi="黑体" w:eastAsia="黑体"/>
              </w:rPr>
              <w:t>员姓名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房地产</w:t>
            </w:r>
            <w:r>
              <w:rPr>
                <w:rFonts w:ascii="黑体" w:hAnsi="黑体" w:eastAsia="黑体"/>
              </w:rPr>
              <w:t>经纪</w:t>
            </w:r>
            <w:r>
              <w:rPr>
                <w:rFonts w:hint="eastAsia" w:ascii="黑体" w:hAnsi="黑体" w:eastAsia="黑体"/>
              </w:rPr>
              <w:t>专业</w:t>
            </w:r>
            <w:r>
              <w:rPr>
                <w:rFonts w:ascii="黑体" w:hAnsi="黑体" w:eastAsia="黑体"/>
              </w:rPr>
              <w:t>人</w:t>
            </w:r>
            <w:r>
              <w:rPr>
                <w:rFonts w:hint="eastAsia" w:ascii="黑体" w:hAnsi="黑体" w:eastAsia="黑体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职业</w:t>
            </w:r>
            <w:r>
              <w:rPr>
                <w:rFonts w:ascii="黑体" w:hAnsi="黑体" w:eastAsia="黑体"/>
              </w:rPr>
              <w:t>资格证书</w:t>
            </w:r>
            <w:r>
              <w:rPr>
                <w:rFonts w:hint="eastAsia" w:ascii="黑体" w:hAnsi="黑体" w:eastAsia="黑体"/>
              </w:rPr>
              <w:t>管理</w:t>
            </w:r>
            <w:r>
              <w:rPr>
                <w:rFonts w:ascii="黑体" w:hAnsi="黑体" w:eastAsia="黑体"/>
              </w:rPr>
              <w:t>号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</w:t>
            </w:r>
            <w:r>
              <w:rPr>
                <w:rFonts w:ascii="黑体" w:hAnsi="黑体" w:eastAsia="黑体"/>
              </w:rPr>
              <w:t>证号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房地产经纪</w:t>
            </w:r>
            <w:r>
              <w:rPr>
                <w:rFonts w:ascii="黑体" w:hAnsi="黑体" w:eastAsia="黑体"/>
              </w:rPr>
              <w:t>专业人员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登记</w:t>
            </w:r>
            <w:r>
              <w:rPr>
                <w:rFonts w:ascii="黑体" w:hAnsi="黑体" w:eastAsia="黑体"/>
              </w:rPr>
              <w:t>证书登记号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工程造价咨询企业设立分支机构备案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（需3名</w:t>
            </w:r>
            <w:r>
              <w:rPr>
                <w:rFonts w:ascii="黑体" w:hAnsi="黑体" w:eastAsia="黑体"/>
                <w:b/>
                <w:sz w:val="22"/>
                <w:szCs w:val="28"/>
              </w:rPr>
              <w:t>以上造价工程师</w:t>
            </w: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执业）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造价</w:t>
            </w:r>
            <w:r>
              <w:rPr>
                <w:rFonts w:ascii="黑体" w:hAnsi="黑体" w:eastAsia="黑体"/>
              </w:rPr>
              <w:t>工程师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造价工程师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注册</w:t>
            </w:r>
            <w:r>
              <w:rPr>
                <w:rFonts w:ascii="黑体" w:hAnsi="黑体" w:eastAsia="黑体"/>
              </w:rPr>
              <w:t>证书编号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造价工程师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注册</w:t>
            </w:r>
            <w:r>
              <w:rPr>
                <w:rFonts w:ascii="黑体" w:hAnsi="黑体" w:eastAsia="黑体"/>
              </w:rPr>
              <w:t>证书有效期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再生资源回收备案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联络员职务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营业面积（平方米）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网点数（个）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企业类型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（单选）□国有企业 □集体企业 □股份合作企业 □联营企业 □有限责任公司 □股份有限公司 □私营企业 □港澳台商投资企业 □外商投资企业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企业性质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（单选）□国有控股 □集体控股 □私人控股 □港澳台商控股 □外商控股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企业总资产（万元）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固定资产净值（万元）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从业人员（人）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其中：大专以上人数（人）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污水处理（台/套）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运输车辆（台/套）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打包机（台/套）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分拣设备（台/套）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消防设施（台/套）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剪切工具（台/套）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其他设备（台/套）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国际货运代理企业备案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业务类型范围-运输方式</w:t>
            </w:r>
          </w:p>
        </w:tc>
        <w:tc>
          <w:tcPr>
            <w:tcW w:w="6265" w:type="dxa"/>
            <w:gridSpan w:val="7"/>
            <w:vAlign w:val="center"/>
          </w:tcPr>
          <w:p>
            <w:r>
              <w:rPr>
                <w:rFonts w:hint="eastAsia" w:ascii="宋体" w:hAnsi="宋体" w:cs="宋体"/>
                <w:kern w:val="0"/>
                <w:sz w:val="22"/>
              </w:rPr>
              <w:t>选项</w:t>
            </w:r>
            <w:r>
              <w:rPr>
                <w:rFonts w:hint="eastAsia"/>
              </w:rPr>
              <w:t xml:space="preserve">（可多选）  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□海运  □陆运  □空运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业务类型范围-货物类</w:t>
            </w:r>
          </w:p>
        </w:tc>
        <w:tc>
          <w:tcPr>
            <w:tcW w:w="6265" w:type="dxa"/>
            <w:gridSpan w:val="7"/>
          </w:tcPr>
          <w:p>
            <w:r>
              <w:rPr>
                <w:rFonts w:hint="eastAsia" w:ascii="宋体" w:hAnsi="宋体" w:cs="宋体"/>
                <w:kern w:val="0"/>
                <w:sz w:val="22"/>
              </w:rPr>
              <w:t>选项</w:t>
            </w:r>
            <w:r>
              <w:rPr>
                <w:rFonts w:hint="eastAsia"/>
              </w:rPr>
              <w:t xml:space="preserve">（可多选）  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□一般货物  □国际展品  □过境运输  □私人物品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业务类型范围-服务项目</w:t>
            </w:r>
          </w:p>
        </w:tc>
        <w:tc>
          <w:tcPr>
            <w:tcW w:w="6265" w:type="dxa"/>
            <w:gridSpan w:val="7"/>
          </w:tcPr>
          <w:p>
            <w:r>
              <w:rPr>
                <w:rFonts w:hint="eastAsia" w:ascii="宋体" w:hAnsi="宋体" w:cs="宋体"/>
                <w:kern w:val="0"/>
                <w:sz w:val="22"/>
              </w:rPr>
              <w:t>选项</w:t>
            </w:r>
            <w:r>
              <w:rPr>
                <w:rFonts w:hint="eastAsia"/>
              </w:rPr>
              <w:t xml:space="preserve">（可多选）  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□揽货  □托运  □定舱  □仓储中转  □集装箱拼装拆箱  □结算运杂费  □报关  □报验  □保险  □相关短途运输  □运输咨询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业务类型范围-特殊项目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可多选□ 多式联运 □ 办理国际快递 □ 信件和具有信件性质的物品除外 □ 私人信函及县级以上党政军公文除外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企业英文名称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经营场所（英文）</w:t>
            </w:r>
          </w:p>
        </w:tc>
        <w:tc>
          <w:tcPr>
            <w:tcW w:w="626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货代企业类型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企业网址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企业电子信箱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联系传真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企业所属行业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法人</w:t>
            </w:r>
            <w:r>
              <w:rPr>
                <w:rFonts w:ascii="黑体" w:hAnsi="黑体" w:eastAsia="黑体"/>
              </w:rPr>
              <w:t>机构类别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</w:t>
            </w:r>
            <w:r>
              <w:rPr>
                <w:rFonts w:ascii="黑体" w:hAnsi="黑体" w:eastAsia="黑体"/>
              </w:rPr>
              <w:t>上市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上市地区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是否控股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</w:t>
            </w:r>
            <w:r>
              <w:rPr>
                <w:rFonts w:ascii="黑体" w:hAnsi="黑体" w:eastAsia="黑体"/>
              </w:rPr>
              <w:t>控股公司名称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外商投资企业商务备案受理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具体数据项由商务部、工商总局另行发文明确。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8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</w:tbl>
    <w:p/>
    <w:tbl>
      <w:tblPr>
        <w:tblStyle w:val="4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7"/>
        <w:gridCol w:w="2089"/>
        <w:gridCol w:w="2088"/>
        <w:gridCol w:w="108"/>
        <w:gridCol w:w="1134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报关单位注册登记证书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2"/>
                <w:szCs w:val="28"/>
              </w:rPr>
              <w:t>（进出口货物收发货人）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注册</w:t>
            </w:r>
            <w:r>
              <w:rPr>
                <w:rFonts w:ascii="黑体" w:hAnsi="黑体" w:eastAsia="黑体"/>
              </w:rPr>
              <w:t>海关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（系统</w:t>
            </w:r>
            <w:r>
              <w:rPr>
                <w:rFonts w:ascii="黑体" w:hAnsi="黑体" w:eastAsia="黑体"/>
              </w:rPr>
              <w:t>选择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特殊</w:t>
            </w:r>
            <w:r>
              <w:rPr>
                <w:rFonts w:ascii="黑体" w:hAnsi="黑体" w:eastAsia="黑体"/>
              </w:rPr>
              <w:t>贸易区域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（系统</w:t>
            </w:r>
            <w:r>
              <w:rPr>
                <w:rFonts w:ascii="黑体" w:hAnsi="黑体" w:eastAsia="黑体"/>
              </w:rPr>
              <w:t>选择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经济</w:t>
            </w:r>
            <w:r>
              <w:rPr>
                <w:rFonts w:ascii="黑体" w:hAnsi="黑体" w:eastAsia="黑体"/>
              </w:rPr>
              <w:t>区划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（系统</w:t>
            </w:r>
            <w:r>
              <w:rPr>
                <w:rFonts w:ascii="黑体" w:hAnsi="黑体" w:eastAsia="黑体"/>
              </w:rPr>
              <w:t>选择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经营类别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报关人员姓名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报关人员身份证件类型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报关人员身份证件号码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出入境检验检疫报检企业备案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备案</w:t>
            </w:r>
            <w:r>
              <w:rPr>
                <w:rFonts w:ascii="黑体" w:hAnsi="黑体" w:eastAsia="黑体"/>
              </w:rPr>
              <w:t>类型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（“进出口企业”为必选项；“代理报检企业”、“快件运营企业”为可选项）</w:t>
            </w:r>
          </w:p>
        </w:tc>
        <w:tc>
          <w:tcPr>
            <w:tcW w:w="6267" w:type="dxa"/>
            <w:gridSpan w:val="5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□进出口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 □代理报检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 □快件运营</w:t>
            </w:r>
            <w:r>
              <w:rPr>
                <w:rFonts w:ascii="黑体" w:hAnsi="黑体" w:eastAsia="黑体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</w:t>
            </w:r>
            <w:r>
              <w:rPr>
                <w:rFonts w:ascii="黑体" w:hAnsi="黑体" w:eastAsia="黑体"/>
              </w:rPr>
              <w:t>性质</w:t>
            </w:r>
            <w:r>
              <w:rPr>
                <w:rFonts w:hint="eastAsia" w:ascii="黑体" w:hAnsi="黑体" w:eastAsia="黑体"/>
              </w:rPr>
              <w:t>（单选）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（可</w:t>
            </w:r>
            <w:r>
              <w:rPr>
                <w:rFonts w:ascii="黑体" w:hAnsi="黑体" w:eastAsia="黑体"/>
              </w:rPr>
              <w:t>取消</w:t>
            </w:r>
            <w:r>
              <w:rPr>
                <w:rFonts w:hint="eastAsia" w:ascii="黑体" w:hAnsi="黑体" w:eastAsia="黑体"/>
              </w:rPr>
              <w:t>，前提是与工商总局“企业类型”建立对应关系）</w:t>
            </w:r>
          </w:p>
        </w:tc>
        <w:tc>
          <w:tcPr>
            <w:tcW w:w="6267" w:type="dxa"/>
            <w:gridSpan w:val="5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□国有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□中外合作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□中外</w:t>
            </w:r>
            <w:r>
              <w:rPr>
                <w:rFonts w:ascii="黑体" w:hAnsi="黑体" w:eastAsia="黑体"/>
              </w:rPr>
              <w:t>合资企业</w:t>
            </w:r>
            <w:r>
              <w:rPr>
                <w:rFonts w:hint="eastAsia" w:ascii="黑体" w:hAnsi="黑体" w:eastAsia="黑体"/>
              </w:rPr>
              <w:t xml:space="preserve"> □外商</w:t>
            </w:r>
            <w:r>
              <w:rPr>
                <w:rFonts w:ascii="黑体" w:hAnsi="黑体" w:eastAsia="黑体"/>
              </w:rPr>
              <w:t>独资企业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□集体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□私营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</w:t>
            </w:r>
            <w:r>
              <w:rPr>
                <w:rFonts w:ascii="黑体" w:hAnsi="黑体" w:eastAsia="黑体"/>
              </w:rPr>
              <w:t>类别</w:t>
            </w:r>
            <w:r>
              <w:rPr>
                <w:rFonts w:hint="eastAsia" w:ascii="黑体" w:hAnsi="黑体" w:eastAsia="黑体"/>
              </w:rPr>
              <w:t>（多选）</w:t>
            </w:r>
          </w:p>
        </w:tc>
        <w:tc>
          <w:tcPr>
            <w:tcW w:w="6267" w:type="dxa"/>
            <w:gridSpan w:val="5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□外贸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 xml:space="preserve"> □有自</w:t>
            </w:r>
            <w:r>
              <w:rPr>
                <w:rFonts w:ascii="黑体" w:hAnsi="黑体" w:eastAsia="黑体"/>
              </w:rPr>
              <w:t>营权的生产企业</w:t>
            </w:r>
            <w:r>
              <w:rPr>
                <w:rFonts w:hint="eastAsia" w:ascii="黑体" w:hAnsi="黑体" w:eastAsia="黑体"/>
              </w:rPr>
              <w:t xml:space="preserve"> □集装箱</w:t>
            </w:r>
            <w:r>
              <w:rPr>
                <w:rFonts w:ascii="黑体" w:hAnsi="黑体" w:eastAsia="黑体"/>
              </w:rPr>
              <w:t>场站</w:t>
            </w:r>
            <w:r>
              <w:rPr>
                <w:rFonts w:hint="eastAsia" w:ascii="黑体" w:hAnsi="黑体" w:eastAsia="黑体"/>
              </w:rPr>
              <w:t xml:space="preserve"> □注册厂</w:t>
            </w:r>
            <w:r>
              <w:rPr>
                <w:rFonts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</w:rPr>
              <w:t>库</w:t>
            </w:r>
            <w:r>
              <w:rPr>
                <w:rFonts w:ascii="黑体" w:hAnsi="黑体" w:eastAsia="黑体"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□出口</w:t>
            </w:r>
            <w:r>
              <w:rPr>
                <w:rFonts w:ascii="黑体" w:hAnsi="黑体" w:eastAsia="黑体"/>
              </w:rPr>
              <w:t>货物生产企业</w:t>
            </w:r>
            <w:r>
              <w:rPr>
                <w:rFonts w:hint="eastAsia" w:ascii="黑体" w:hAnsi="黑体" w:eastAsia="黑体"/>
              </w:rPr>
              <w:t xml:space="preserve"> □代理</w:t>
            </w:r>
            <w:r>
              <w:rPr>
                <w:rFonts w:ascii="黑体" w:hAnsi="黑体" w:eastAsia="黑体"/>
              </w:rPr>
              <w:t>报检单位</w:t>
            </w:r>
            <w:r>
              <w:rPr>
                <w:rFonts w:hint="eastAsia" w:ascii="黑体" w:hAnsi="黑体" w:eastAsia="黑体"/>
              </w:rPr>
              <w:t xml:space="preserve"> □熏蒸</w:t>
            </w:r>
            <w:r>
              <w:rPr>
                <w:rFonts w:ascii="黑体" w:hAnsi="黑体" w:eastAsia="黑体"/>
              </w:rPr>
              <w:t>单位</w:t>
            </w:r>
            <w:r>
              <w:rPr>
                <w:rFonts w:hint="eastAsia" w:ascii="黑体" w:hAnsi="黑体" w:eastAsia="黑体"/>
              </w:rPr>
              <w:t xml:space="preserve"> □国内</w:t>
            </w:r>
            <w:r>
              <w:rPr>
                <w:rFonts w:ascii="黑体" w:hAnsi="黑体" w:eastAsia="黑体"/>
              </w:rPr>
              <w:t>定点加工厂</w:t>
            </w:r>
            <w:r>
              <w:rPr>
                <w:rFonts w:hint="eastAsia" w:ascii="黑体" w:hAnsi="黑体" w:eastAsia="黑体"/>
              </w:rPr>
              <w:t xml:space="preserve"> □国外</w:t>
            </w:r>
            <w:r>
              <w:rPr>
                <w:rFonts w:ascii="黑体" w:hAnsi="黑体" w:eastAsia="黑体"/>
              </w:rPr>
              <w:t>定点加工厂</w:t>
            </w:r>
            <w:r>
              <w:rPr>
                <w:rFonts w:hint="eastAsia" w:ascii="黑体" w:hAnsi="黑体" w:eastAsia="黑体"/>
              </w:rPr>
              <w:t xml:space="preserve"> □配餐料</w:t>
            </w:r>
            <w:r>
              <w:rPr>
                <w:rFonts w:ascii="黑体" w:hAnsi="黑体" w:eastAsia="黑体"/>
              </w:rPr>
              <w:t>使用单位</w:t>
            </w:r>
            <w:r>
              <w:rPr>
                <w:rFonts w:hint="eastAsia" w:ascii="黑体" w:hAnsi="黑体" w:eastAsia="黑体"/>
              </w:rPr>
              <w:t xml:space="preserve"> □进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产品</w:t>
            </w:r>
            <w:r>
              <w:rPr>
                <w:rFonts w:ascii="黑体" w:hAnsi="黑体" w:eastAsia="黑体"/>
              </w:rPr>
              <w:t>仓储单位</w:t>
            </w:r>
            <w:r>
              <w:rPr>
                <w:rFonts w:hint="eastAsia" w:ascii="黑体" w:hAnsi="黑体" w:eastAsia="黑体"/>
              </w:rPr>
              <w:t xml:space="preserve"> □出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产品</w:t>
            </w:r>
            <w:r>
              <w:rPr>
                <w:rFonts w:ascii="黑体" w:hAnsi="黑体" w:eastAsia="黑体"/>
              </w:rPr>
              <w:t>仓储单位</w:t>
            </w:r>
            <w:r>
              <w:rPr>
                <w:rFonts w:hint="eastAsia" w:ascii="黑体" w:hAnsi="黑体" w:eastAsia="黑体"/>
              </w:rPr>
              <w:t xml:space="preserve"> □进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产品运输</w:t>
            </w:r>
            <w:r>
              <w:rPr>
                <w:rFonts w:ascii="黑体" w:hAnsi="黑体" w:eastAsia="黑体"/>
              </w:rPr>
              <w:t>单位</w:t>
            </w:r>
            <w:r>
              <w:rPr>
                <w:rFonts w:hint="eastAsia" w:ascii="黑体" w:hAnsi="黑体" w:eastAsia="黑体"/>
              </w:rPr>
              <w:t xml:space="preserve"> □出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产品运输</w:t>
            </w:r>
            <w:r>
              <w:rPr>
                <w:rFonts w:ascii="黑体" w:hAnsi="黑体" w:eastAsia="黑体"/>
              </w:rPr>
              <w:t>单位</w:t>
            </w:r>
            <w:r>
              <w:rPr>
                <w:rFonts w:hint="eastAsia" w:ascii="黑体" w:hAnsi="黑体" w:eastAsia="黑体"/>
              </w:rPr>
              <w:t xml:space="preserve"> □进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隔离场 □出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隔离场 □进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养殖</w:t>
            </w:r>
            <w:r>
              <w:rPr>
                <w:rFonts w:ascii="黑体" w:hAnsi="黑体" w:eastAsia="黑体"/>
              </w:rPr>
              <w:t>场</w:t>
            </w:r>
            <w:r>
              <w:rPr>
                <w:rFonts w:hint="eastAsia" w:ascii="黑体" w:hAnsi="黑体" w:eastAsia="黑体"/>
              </w:rPr>
              <w:t xml:space="preserve"> □出</w:t>
            </w:r>
            <w:r>
              <w:rPr>
                <w:rFonts w:ascii="黑体" w:hAnsi="黑体" w:eastAsia="黑体"/>
              </w:rPr>
              <w:t>境动物</w:t>
            </w:r>
            <w:r>
              <w:rPr>
                <w:rFonts w:hint="eastAsia" w:ascii="黑体" w:hAnsi="黑体" w:eastAsia="黑体"/>
              </w:rPr>
              <w:t>养殖场 □进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产品</w:t>
            </w:r>
            <w:r>
              <w:rPr>
                <w:rFonts w:ascii="黑体" w:hAnsi="黑体" w:eastAsia="黑体"/>
              </w:rPr>
              <w:t>仓储单位</w:t>
            </w:r>
            <w:r>
              <w:rPr>
                <w:rFonts w:hint="eastAsia" w:ascii="黑体" w:hAnsi="黑体" w:eastAsia="黑体"/>
              </w:rPr>
              <w:t xml:space="preserve"> □出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产品</w:t>
            </w:r>
            <w:r>
              <w:rPr>
                <w:rFonts w:ascii="黑体" w:hAnsi="黑体" w:eastAsia="黑体"/>
              </w:rPr>
              <w:t>仓储单位</w:t>
            </w:r>
            <w:r>
              <w:rPr>
                <w:rFonts w:hint="eastAsia" w:ascii="黑体" w:hAnsi="黑体" w:eastAsia="黑体"/>
              </w:rPr>
              <w:t xml:space="preserve"> □进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产品运输</w:t>
            </w:r>
            <w:r>
              <w:rPr>
                <w:rFonts w:ascii="黑体" w:hAnsi="黑体" w:eastAsia="黑体"/>
              </w:rPr>
              <w:t>单位</w:t>
            </w:r>
            <w:r>
              <w:rPr>
                <w:rFonts w:hint="eastAsia" w:ascii="黑体" w:hAnsi="黑体" w:eastAsia="黑体"/>
              </w:rPr>
              <w:t xml:space="preserve"> □出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产品运输</w:t>
            </w:r>
            <w:r>
              <w:rPr>
                <w:rFonts w:ascii="黑体" w:hAnsi="黑体" w:eastAsia="黑体"/>
              </w:rPr>
              <w:t>单位</w:t>
            </w:r>
            <w:r>
              <w:rPr>
                <w:rFonts w:hint="eastAsia" w:ascii="黑体" w:hAnsi="黑体" w:eastAsia="黑体"/>
              </w:rPr>
              <w:t xml:space="preserve"> □进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隔离场 □出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隔离场 □进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种植</w:t>
            </w:r>
            <w:r>
              <w:rPr>
                <w:rFonts w:ascii="黑体" w:hAnsi="黑体" w:eastAsia="黑体"/>
              </w:rPr>
              <w:t>场</w:t>
            </w:r>
            <w:r>
              <w:rPr>
                <w:rFonts w:hint="eastAsia" w:ascii="黑体" w:hAnsi="黑体" w:eastAsia="黑体"/>
              </w:rPr>
              <w:t xml:space="preserve"> □出</w:t>
            </w:r>
            <w:r>
              <w:rPr>
                <w:rFonts w:ascii="黑体" w:hAnsi="黑体" w:eastAsia="黑体"/>
              </w:rPr>
              <w:t>境</w:t>
            </w:r>
            <w:r>
              <w:rPr>
                <w:rFonts w:hint="eastAsia" w:ascii="黑体" w:hAnsi="黑体" w:eastAsia="黑体"/>
              </w:rPr>
              <w:t>植</w:t>
            </w:r>
            <w:r>
              <w:rPr>
                <w:rFonts w:ascii="黑体" w:hAnsi="黑体" w:eastAsia="黑体"/>
              </w:rPr>
              <w:t>物</w:t>
            </w:r>
            <w:r>
              <w:rPr>
                <w:rFonts w:hint="eastAsia" w:ascii="黑体" w:hAnsi="黑体" w:eastAsia="黑体"/>
              </w:rPr>
              <w:t>种植场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</w:t>
            </w:r>
            <w:r>
              <w:rPr>
                <w:rFonts w:ascii="黑体" w:hAnsi="黑体" w:eastAsia="黑体"/>
              </w:rPr>
              <w:t>名称（</w:t>
            </w:r>
            <w:r>
              <w:rPr>
                <w:rFonts w:hint="eastAsia" w:ascii="黑体" w:hAnsi="黑体" w:eastAsia="黑体"/>
              </w:rPr>
              <w:t>英文</w:t>
            </w:r>
            <w:r>
              <w:rPr>
                <w:rFonts w:ascii="黑体" w:hAnsi="黑体" w:eastAsia="黑体"/>
              </w:rPr>
              <w:t>）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住所（</w:t>
            </w:r>
            <w:r>
              <w:rPr>
                <w:rFonts w:hint="eastAsia" w:ascii="黑体" w:hAnsi="黑体" w:eastAsia="黑体"/>
              </w:rPr>
              <w:t>英文</w:t>
            </w:r>
            <w:r>
              <w:rPr>
                <w:rFonts w:ascii="黑体" w:hAnsi="黑体" w:eastAsia="黑体"/>
              </w:rPr>
              <w:t>）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行政</w:t>
            </w:r>
            <w:r>
              <w:rPr>
                <w:rFonts w:ascii="黑体" w:hAnsi="黑体" w:eastAsia="黑体"/>
              </w:rPr>
              <w:t>区划</w:t>
            </w:r>
          </w:p>
        </w:tc>
        <w:tc>
          <w:tcPr>
            <w:tcW w:w="6267" w:type="dxa"/>
            <w:gridSpan w:val="5"/>
            <w:vAlign w:val="center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与</w:t>
            </w:r>
            <w:r>
              <w:rPr>
                <w:rFonts w:ascii="黑体" w:hAnsi="黑体" w:eastAsia="黑体"/>
              </w:rPr>
              <w:t>工商系统内数据相一致</w:t>
            </w:r>
            <w:r>
              <w:rPr>
                <w:rFonts w:hint="eastAsia" w:ascii="黑体" w:hAnsi="黑体" w:eastAsia="黑体"/>
              </w:rPr>
              <w:t>，需工商提供基础表单并动态维护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17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经营</w:t>
            </w:r>
            <w:r>
              <w:rPr>
                <w:rFonts w:ascii="黑体" w:hAnsi="黑体" w:eastAsia="黑体"/>
              </w:rPr>
              <w:t>场所</w:t>
            </w:r>
            <w:r>
              <w:rPr>
                <w:rFonts w:hint="eastAsia" w:ascii="黑体" w:hAnsi="黑体" w:eastAsia="黑体"/>
              </w:rPr>
              <w:t>·企业</w:t>
            </w:r>
            <w:r>
              <w:rPr>
                <w:rFonts w:ascii="黑体" w:hAnsi="黑体" w:eastAsia="黑体"/>
              </w:rPr>
              <w:t>实际办公地址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（代理</w:t>
            </w:r>
            <w:r>
              <w:rPr>
                <w:rFonts w:ascii="黑体" w:hAnsi="黑体" w:eastAsia="黑体"/>
              </w:rPr>
              <w:t>报检和快件运营企业</w:t>
            </w:r>
            <w:r>
              <w:rPr>
                <w:rFonts w:hint="eastAsia" w:ascii="黑体" w:hAnsi="黑体" w:eastAsia="黑体"/>
              </w:rPr>
              <w:t>备案</w:t>
            </w:r>
            <w:r>
              <w:rPr>
                <w:rFonts w:ascii="黑体" w:hAnsi="黑体" w:eastAsia="黑体"/>
              </w:rPr>
              <w:t>时必填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417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报检</w:t>
            </w:r>
            <w:r>
              <w:rPr>
                <w:rFonts w:ascii="黑体" w:hAnsi="黑体" w:eastAsia="黑体"/>
              </w:rPr>
              <w:t>专用章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数量和</w:t>
            </w:r>
            <w:r>
              <w:rPr>
                <w:rFonts w:ascii="黑体" w:hAnsi="黑体" w:eastAsia="黑体"/>
              </w:rPr>
              <w:t>编号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（代理</w:t>
            </w:r>
            <w:r>
              <w:rPr>
                <w:rFonts w:ascii="黑体" w:hAnsi="黑体" w:eastAsia="黑体"/>
              </w:rPr>
              <w:t>企业</w:t>
            </w:r>
            <w:r>
              <w:rPr>
                <w:rFonts w:hint="eastAsia" w:ascii="黑体" w:hAnsi="黑体" w:eastAsia="黑体"/>
              </w:rPr>
              <w:t>必</w:t>
            </w:r>
            <w:r>
              <w:rPr>
                <w:rFonts w:ascii="黑体" w:hAnsi="黑体" w:eastAsia="黑体"/>
              </w:rPr>
              <w:t>填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快递</w:t>
            </w:r>
            <w:r>
              <w:rPr>
                <w:rFonts w:ascii="黑体" w:hAnsi="黑体" w:eastAsia="黑体"/>
              </w:rPr>
              <w:t>业务经营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许可证号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18"/>
              </w:rPr>
              <w:t>（快件</w:t>
            </w:r>
            <w:r>
              <w:rPr>
                <w:rFonts w:ascii="黑体" w:hAnsi="黑体" w:eastAsia="黑体"/>
                <w:sz w:val="18"/>
              </w:rPr>
              <w:t>运营</w:t>
            </w:r>
            <w:r>
              <w:rPr>
                <w:rFonts w:hint="eastAsia" w:ascii="黑体" w:hAnsi="黑体" w:eastAsia="黑体"/>
                <w:sz w:val="18"/>
              </w:rPr>
              <w:t>企业</w:t>
            </w:r>
            <w:r>
              <w:rPr>
                <w:rFonts w:ascii="黑体" w:hAnsi="黑体" w:eastAsia="黑体"/>
                <w:sz w:val="18"/>
              </w:rPr>
              <w:t>必填</w:t>
            </w:r>
            <w:r>
              <w:rPr>
                <w:rFonts w:hint="eastAsia" w:ascii="黑体" w:hAnsi="黑体" w:eastAsia="黑体"/>
                <w:sz w:val="18"/>
              </w:rPr>
              <w:t>）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旅行社企业设立服务网点备案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隶属的旅行社企业经营许可证编号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隶属的旅行社企业经营许可机关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5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气象</w:t>
            </w:r>
            <w:r>
              <w:rPr>
                <w:rFonts w:ascii="黑体" w:hAnsi="黑体" w:eastAsia="黑体"/>
                <w:b/>
                <w:sz w:val="28"/>
              </w:rPr>
              <w:t>信息服务企业</w:t>
            </w:r>
            <w:r>
              <w:rPr>
                <w:rFonts w:hint="eastAsia" w:ascii="黑体" w:hAnsi="黑体" w:eastAsia="黑体"/>
                <w:b/>
                <w:sz w:val="28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气象</w:t>
            </w:r>
            <w:r>
              <w:rPr>
                <w:rFonts w:ascii="黑体" w:hAnsi="黑体" w:eastAsia="黑体"/>
              </w:rPr>
              <w:t>信息服务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提供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方式</w:t>
            </w:r>
          </w:p>
        </w:tc>
        <w:tc>
          <w:tcPr>
            <w:tcW w:w="4285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□电视 □广播 □报纸 □声讯</w:t>
            </w:r>
            <w:r>
              <w:rPr>
                <w:rFonts w:ascii="黑体" w:hAnsi="黑体" w:eastAsia="黑体"/>
              </w:rPr>
              <w:t>电话</w:t>
            </w:r>
            <w:r>
              <w:rPr>
                <w:rFonts w:hint="eastAsia" w:ascii="黑体" w:hAnsi="黑体" w:eastAsia="黑体"/>
              </w:rPr>
              <w:t xml:space="preserve"> □传真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□显示屏 □大喇叭 □网络 □微博 □微信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□手机客户端 □邮件 □短信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□其它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（请</w:t>
            </w:r>
            <w:r>
              <w:rPr>
                <w:rFonts w:ascii="黑体" w:hAnsi="黑体" w:eastAsia="黑体"/>
              </w:rPr>
              <w:t>具体说明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范围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说明</w:t>
            </w:r>
          </w:p>
        </w:tc>
        <w:tc>
          <w:tcPr>
            <w:tcW w:w="626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p/>
    <w:p>
      <w:pPr>
        <w:tabs>
          <w:tab w:val="left" w:pos="1185"/>
        </w:tabs>
      </w:pPr>
    </w:p>
    <w:p>
      <w:pPr>
        <w:tabs>
          <w:tab w:val="left" w:pos="1185"/>
        </w:tabs>
      </w:pPr>
    </w:p>
    <w:p>
      <w:pPr>
        <w:tabs>
          <w:tab w:val="left" w:pos="1185"/>
        </w:tabs>
      </w:pPr>
    </w:p>
    <w:p>
      <w:pPr>
        <w:tabs>
          <w:tab w:val="left" w:pos="1185"/>
        </w:tabs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3677"/>
    <w:rsid w:val="0D113677"/>
    <w:rsid w:val="26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2018-03-06T01:01:00Z</dcterms:created>
  <dc:creator>user</dc:creator>
  <cp:lastModifiedBy>user</cp:lastModifiedBy>
  <dcterms:modified xsi:type="dcterms:W3CDTF">2018-03-06T01:16:33Z</dcterms:modified>
  <dc:title>附件2.2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