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99" w:rsidRDefault="00934DE8">
      <w:pPr>
        <w:pStyle w:val="1"/>
        <w:spacing w:before="0" w:after="0"/>
        <w:jc w:val="center"/>
        <w:rPr>
          <w:rFonts w:hAnsi="宋体"/>
          <w:color w:val="auto"/>
          <w:sz w:val="32"/>
        </w:rPr>
      </w:pPr>
      <w:bookmarkStart w:id="0" w:name="_Toc511130335"/>
      <w:bookmarkStart w:id="1" w:name="_GoBack"/>
      <w:bookmarkEnd w:id="1"/>
      <w:r>
        <w:rPr>
          <w:rFonts w:hAnsi="宋体" w:hint="eastAsia"/>
          <w:color w:val="auto"/>
          <w:sz w:val="32"/>
        </w:rPr>
        <w:t>银华安鑫短债债券型证券投资基金</w:t>
      </w:r>
    </w:p>
    <w:p w:rsidR="004D6A99" w:rsidRDefault="00934DE8">
      <w:pPr>
        <w:pStyle w:val="1"/>
        <w:spacing w:before="0" w:after="0"/>
        <w:jc w:val="center"/>
        <w:rPr>
          <w:rFonts w:hAnsi="宋体"/>
          <w:color w:val="auto"/>
          <w:sz w:val="32"/>
        </w:rPr>
      </w:pPr>
      <w:r>
        <w:rPr>
          <w:rFonts w:hAnsi="宋体"/>
          <w:color w:val="auto"/>
          <w:sz w:val="32"/>
        </w:rPr>
        <w:t>基金合同内容摘要</w:t>
      </w:r>
      <w:bookmarkEnd w:id="0"/>
    </w:p>
    <w:p w:rsidR="004D6A99" w:rsidRDefault="004D6A99">
      <w:pPr>
        <w:spacing w:line="360" w:lineRule="auto"/>
        <w:ind w:firstLineChars="200" w:firstLine="480"/>
        <w:rPr>
          <w:rFonts w:ascii="宋体" w:hAnsi="宋体"/>
          <w:bCs/>
          <w:sz w:val="24"/>
          <w:shd w:val="pct10" w:color="auto" w:fill="FFFFFF"/>
        </w:rPr>
      </w:pP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一、基金份额持有人、基金管理人和基金托管人的权利、义务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（一）基金管理人的权利与义务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、根据《基金法》、《运作办法》及其他有关规定，基金管理人的权利包括但不限于：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）依法募集资金；</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）自基金合同生效之日起，根据法律法规和基金合同独立运用并管理基金财产；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）依照基金合同收取基金管理费以及法律法规规定或中国证监会批准的其他费用；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）销售基金份额；</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）按照规定召集基金份额持有人大会；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）依据基金合同及有关法律规定监督基金托管人，如认为基金托管人违反了基金合同及国家有关法律规定，应呈报中国证监会和其他监管部门，并采取必要措施保护基金投资人的利益；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）在基金托管人更换时，提名新的基金托管人；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）选择、更换基金销售机构，对基金销售机构的相关行为进行监督和处理；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）担任或委托其他符合条件的机构担任基金登记机构办理基金登记业务并获得基金合同规定的费用；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）依据基金合同及有关法律规定决定基金收益的分配方案；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11</w:t>
      </w:r>
      <w:r w:rsidRPr="00DA3747">
        <w:rPr>
          <w:rFonts w:asciiTheme="minorEastAsia" w:eastAsiaTheme="minorEastAsia" w:hAnsiTheme="minorEastAsia" w:cstheme="minorEastAsia"/>
          <w:bCs/>
          <w:sz w:val="24"/>
          <w:szCs w:val="24"/>
        </w:rPr>
        <w:t>）在基金合同约定的范围内，拒绝或暂停受理申购、赎回和转换申请；</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）依照法律法规为基金的利益行使因基金财产投资于证券所产生的权利；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）在法律法规允许的前提下，为基金的利益依法为基金进行融资；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14</w:t>
      </w:r>
      <w:r w:rsidRPr="00DA3747">
        <w:rPr>
          <w:rFonts w:asciiTheme="minorEastAsia" w:eastAsiaTheme="minorEastAsia" w:hAnsiTheme="minorEastAsia" w:cstheme="minorEastAsia"/>
          <w:bCs/>
          <w:sz w:val="24"/>
          <w:szCs w:val="24"/>
        </w:rPr>
        <w:t>）以基金管理人的名义，代表基金份额持有人的利益行使诉讼权利或者实施其他法律行为；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）选择、更换律师事务所、会计师事务所、证券经纪商或其他为基金提</w:t>
      </w:r>
      <w:r w:rsidRPr="00DA3747">
        <w:rPr>
          <w:rFonts w:asciiTheme="minorEastAsia" w:eastAsiaTheme="minorEastAsia" w:hAnsiTheme="minorEastAsia" w:cstheme="minorEastAsia"/>
          <w:bCs/>
          <w:sz w:val="24"/>
          <w:szCs w:val="24"/>
        </w:rPr>
        <w:lastRenderedPageBreak/>
        <w:t>供服务的外部机构；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16</w:t>
      </w:r>
      <w:r w:rsidRPr="00DA3747">
        <w:rPr>
          <w:rFonts w:asciiTheme="minorEastAsia" w:eastAsiaTheme="minorEastAsia" w:hAnsiTheme="minorEastAsia" w:cstheme="minorEastAsia"/>
          <w:bCs/>
          <w:sz w:val="24"/>
          <w:szCs w:val="24"/>
        </w:rPr>
        <w:t>）在符合有关法律、法规的前提下，制订和调整有关基金认购、申购、赎回、转换、非交易过户、转托管等业务的规则；</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17</w:t>
      </w:r>
      <w:r w:rsidRPr="00DA3747">
        <w:rPr>
          <w:rFonts w:asciiTheme="minorEastAsia" w:eastAsiaTheme="minorEastAsia" w:hAnsiTheme="minorEastAsia" w:cstheme="minorEastAsia"/>
          <w:bCs/>
          <w:sz w:val="24"/>
          <w:szCs w:val="24"/>
        </w:rPr>
        <w:t>）法律法规及中国证监会规定的和基金合同约定的其他权利。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、根据《基金法》、《运</w:t>
      </w:r>
      <w:r w:rsidRPr="00DA3747">
        <w:rPr>
          <w:rFonts w:asciiTheme="minorEastAsia" w:eastAsiaTheme="minorEastAsia" w:hAnsiTheme="minorEastAsia" w:cstheme="minorEastAsia"/>
          <w:bCs/>
          <w:sz w:val="24"/>
          <w:szCs w:val="24"/>
        </w:rPr>
        <w:t>作办法》及其他有关规定，基金管理人的义务包括但不限于：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）依法募集资金，办理或者委托经中国证监会认定的其他机构代为办理基金份额的发售、申购、赎回和登记事宜；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）办理基金备案手续；</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）自基金合同生效之日起，以诚实信用、谨慎勤勉的原则管理和运用基金财产；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）配备足够的具有专业资格的人员进行基金投资分析、决策，以专业化的经营方式管理和运作基金财产；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）建立健全内部风险控制、监察与稽核、财务管理及人事管理等制度，保证所管理的基金财产和基金管理人的财产相互独立，对所管理的不同基金分别管理，分别记账，进行证券投资；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）除依据《基金法》、基金合同及其他有关规定外，不得利用基金财产为自己及任何第三人谋取利益，不得委托第三人运作基金财产；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）依法接受基金托管人的监督；</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）采取适当合理的措施使计算基金份额认购、申购、赎回和注销价格的方法符合《基金合同》等法律文件的规定，按有关规定计算并公告基金资产净值、基金份额净值，确定基金份额申购、赎回的价格；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）进行基金会计核算并编制基金财务会计报告；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）编制季度、半年度和年度基金报告；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11</w:t>
      </w:r>
      <w:r w:rsidRPr="00DA3747">
        <w:rPr>
          <w:rFonts w:asciiTheme="minorEastAsia" w:eastAsiaTheme="minorEastAsia" w:hAnsiTheme="minorEastAsia" w:cstheme="minorEastAsia"/>
          <w:bCs/>
          <w:sz w:val="24"/>
          <w:szCs w:val="24"/>
        </w:rPr>
        <w:t>）严格按照《基金法》、基金合同及其他有关规定，履行信息披露及报告义务；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保守基金商业秘密，不泄露基金投资计划、投资意向等。除《基金法》、基金合同及其他有关法律法规或监管机构另有规定或要求外，在基金信息公开披露前应予保密，不向他人泄露，因审计、法律等外部专业顾问提供服务而向其提供的情况除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）按基金合同的约定确定基金收益分配方案，及时向基金份额持有人分配基金收益；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14</w:t>
      </w:r>
      <w:r w:rsidRPr="00DA3747">
        <w:rPr>
          <w:rFonts w:asciiTheme="minorEastAsia" w:eastAsiaTheme="minorEastAsia" w:hAnsiTheme="minorEastAsia" w:cstheme="minorEastAsia"/>
          <w:bCs/>
          <w:sz w:val="24"/>
          <w:szCs w:val="24"/>
        </w:rPr>
        <w:t>）按规定受理申购与赎回申请，及时</w:t>
      </w:r>
      <w:r w:rsidRPr="00DA3747">
        <w:rPr>
          <w:rFonts w:asciiTheme="minorEastAsia" w:eastAsiaTheme="minorEastAsia" w:hAnsiTheme="minorEastAsia" w:cstheme="minorEastAsia"/>
          <w:bCs/>
          <w:sz w:val="24"/>
          <w:szCs w:val="24"/>
        </w:rPr>
        <w:t>、足额支付赎回款项；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）依据《基金法》、基金合同及其他有关规定召集基金份额持有人大会或配合基金托管人、基金份额持有人依法召集基金份额持有人大会；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16</w:t>
      </w:r>
      <w:r w:rsidRPr="00DA3747">
        <w:rPr>
          <w:rFonts w:asciiTheme="minorEastAsia" w:eastAsiaTheme="minorEastAsia" w:hAnsiTheme="minorEastAsia" w:cstheme="minorEastAsia"/>
          <w:bCs/>
          <w:sz w:val="24"/>
          <w:szCs w:val="24"/>
        </w:rPr>
        <w:t>）按规定保存基金财产管理业务活动的会计账册、报表、记录和其他相关资料</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年以上；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17</w:t>
      </w:r>
      <w:r w:rsidRPr="00DA3747">
        <w:rPr>
          <w:rFonts w:asciiTheme="minorEastAsia" w:eastAsiaTheme="minorEastAsia" w:hAnsiTheme="minorEastAsia" w:cstheme="minorEastAsia"/>
          <w:bCs/>
          <w:sz w:val="24"/>
          <w:szCs w:val="24"/>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18</w:t>
      </w:r>
      <w:r w:rsidRPr="00DA3747">
        <w:rPr>
          <w:rFonts w:asciiTheme="minorEastAsia" w:eastAsiaTheme="minorEastAsia" w:hAnsiTheme="minorEastAsia" w:cstheme="minorEastAsia"/>
          <w:bCs/>
          <w:sz w:val="24"/>
          <w:szCs w:val="24"/>
        </w:rPr>
        <w:t>）组织并参加基金财产清算小组，参与基金财产的保管、清理、估价、变现和分配；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19</w:t>
      </w:r>
      <w:r w:rsidRPr="00DA3747">
        <w:rPr>
          <w:rFonts w:asciiTheme="minorEastAsia" w:eastAsiaTheme="minorEastAsia" w:hAnsiTheme="minorEastAsia" w:cstheme="minorEastAsia"/>
          <w:bCs/>
          <w:sz w:val="24"/>
          <w:szCs w:val="24"/>
        </w:rPr>
        <w:t>）面临解散、依法被撤销或者被依法宣告破产时，及时报告中国证监会并通知基金托管人；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20</w:t>
      </w:r>
      <w:r w:rsidRPr="00DA3747">
        <w:rPr>
          <w:rFonts w:asciiTheme="minorEastAsia" w:eastAsiaTheme="minorEastAsia" w:hAnsiTheme="minorEastAsia" w:cstheme="minorEastAsia"/>
          <w:bCs/>
          <w:sz w:val="24"/>
          <w:szCs w:val="24"/>
        </w:rPr>
        <w:t>）因违反基金合同导致基金财产的损失或损害基金份额持有人合法权益时，应当承担赔偿责任，其赔偿责任不因其退任而免除；</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21</w:t>
      </w:r>
      <w:r w:rsidRPr="00DA3747">
        <w:rPr>
          <w:rFonts w:asciiTheme="minorEastAsia" w:eastAsiaTheme="minorEastAsia" w:hAnsiTheme="minorEastAsia" w:cstheme="minorEastAsia"/>
          <w:bCs/>
          <w:sz w:val="24"/>
          <w:szCs w:val="24"/>
        </w:rPr>
        <w:t>）监督基金托管人按法律法规和基金合同规定履行自己的义务，基金托管人违反基金合同造成基金财产损失时，基金管理人应为基金份额持有人利益向基金托管人追偿；</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22</w:t>
      </w:r>
      <w:r w:rsidRPr="00DA3747">
        <w:rPr>
          <w:rFonts w:asciiTheme="minorEastAsia" w:eastAsiaTheme="minorEastAsia" w:hAnsiTheme="minorEastAsia" w:cstheme="minorEastAsia"/>
          <w:bCs/>
          <w:sz w:val="24"/>
          <w:szCs w:val="24"/>
        </w:rPr>
        <w:t>）当基金管理人将其义务委托第三方处理时，应当对第三方处理有关基金事务的行为承担责任；</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23</w:t>
      </w:r>
      <w:r w:rsidRPr="00DA3747">
        <w:rPr>
          <w:rFonts w:asciiTheme="minorEastAsia" w:eastAsiaTheme="minorEastAsia" w:hAnsiTheme="minorEastAsia" w:cstheme="minorEastAsia"/>
          <w:bCs/>
          <w:sz w:val="24"/>
          <w:szCs w:val="24"/>
        </w:rPr>
        <w:t>）以基金管理人名义，代表基金份额持有人利益行使诉</w:t>
      </w:r>
      <w:r w:rsidRPr="00DA3747">
        <w:rPr>
          <w:rFonts w:asciiTheme="minorEastAsia" w:eastAsiaTheme="minorEastAsia" w:hAnsiTheme="minorEastAsia" w:cstheme="minorEastAsia"/>
          <w:bCs/>
          <w:sz w:val="24"/>
          <w:szCs w:val="24"/>
        </w:rPr>
        <w:t>讼权利或实施其他法律行为；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24</w:t>
      </w:r>
      <w:r w:rsidRPr="00DA3747">
        <w:rPr>
          <w:rFonts w:asciiTheme="minorEastAsia" w:eastAsiaTheme="minorEastAsia" w:hAnsiTheme="minorEastAsia" w:cstheme="minorEastAsia"/>
          <w:bCs/>
          <w:sz w:val="24"/>
          <w:szCs w:val="24"/>
        </w:rPr>
        <w:t>）基金管理人在募集期间未能达到基金的备案条件，基金合同不能生效，基金管理人承担全部募集费用，将已募集资金并加计银行同期活期存款利息（税后）在基金募集期结束后</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日内退还基金认购人；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25</w:t>
      </w:r>
      <w:r w:rsidRPr="00DA3747">
        <w:rPr>
          <w:rFonts w:asciiTheme="minorEastAsia" w:eastAsiaTheme="minorEastAsia" w:hAnsiTheme="minorEastAsia" w:cstheme="minorEastAsia"/>
          <w:bCs/>
          <w:sz w:val="24"/>
          <w:szCs w:val="24"/>
        </w:rPr>
        <w:t>）执行生效的基金份额持有人大会的决议；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26</w:t>
      </w:r>
      <w:r w:rsidRPr="00DA3747">
        <w:rPr>
          <w:rFonts w:asciiTheme="minorEastAsia" w:eastAsiaTheme="minorEastAsia" w:hAnsiTheme="minorEastAsia" w:cstheme="minorEastAsia"/>
          <w:bCs/>
          <w:sz w:val="24"/>
          <w:szCs w:val="24"/>
        </w:rPr>
        <w:t>）建立并保存基金份额持有人名册；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27</w:t>
      </w:r>
      <w:r w:rsidRPr="00DA3747">
        <w:rPr>
          <w:rFonts w:asciiTheme="minorEastAsia" w:eastAsiaTheme="minorEastAsia" w:hAnsiTheme="minorEastAsia" w:cstheme="minorEastAsia"/>
          <w:bCs/>
          <w:sz w:val="24"/>
          <w:szCs w:val="24"/>
        </w:rPr>
        <w:t>）法律法规及中国证监会规定的和《基金合同》约定的其他义务。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（二）基金托管人的权利与义务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lastRenderedPageBreak/>
        <w:t>1</w:t>
      </w:r>
      <w:r w:rsidRPr="00DA3747">
        <w:rPr>
          <w:rFonts w:asciiTheme="minorEastAsia" w:eastAsiaTheme="minorEastAsia" w:hAnsiTheme="minorEastAsia" w:cstheme="minorEastAsia" w:hint="eastAsia"/>
          <w:bCs/>
          <w:sz w:val="24"/>
          <w:szCs w:val="24"/>
        </w:rPr>
        <w:t>、根据《基金法》、《运作办法》及其他有关规定，基金托管人的权利包括但不限于：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）自《基金合同》生效之日起，依</w:t>
      </w:r>
      <w:r w:rsidRPr="00DA3747">
        <w:rPr>
          <w:rFonts w:asciiTheme="minorEastAsia" w:eastAsiaTheme="minorEastAsia" w:hAnsiTheme="minorEastAsia" w:cstheme="minorEastAsia"/>
          <w:bCs/>
          <w:sz w:val="24"/>
          <w:szCs w:val="24"/>
        </w:rPr>
        <w:t>法律法规和《基金合同》的规定安全保管基金财产；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）依《基金合同》约定获得基金托管费以及法律法规规定或监管部门批准的其他费用；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）根据相关市场规则，为基金开设资金账户、证券账户等投资所需账户，为基金办理证券交易资金清算；</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）提议召开或召集基金份额持有人大会；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）在基金管理人更换时，提名新的基金管理人；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）法律法规及中国证监会规定的和《基金合同》约定的其他权利。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hint="eastAsia"/>
          <w:bCs/>
          <w:sz w:val="24"/>
          <w:szCs w:val="24"/>
        </w:rPr>
        <w:t>、根据《基金法》、《运作办法》及其他有关规定，基金托管人的义务包括但不限于：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）以诚实信用、勤勉尽责的原则持有并安全保管基金财产；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）设立专门的基金托管部门，具有符合要求的营业场所，配备足够的、合格的熟悉基金托管业务的专职人员，负责基金财产托管事宜；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）建立健全内部风险控制、监察与稽核、财务管理及人事管理等制度，确保基金财产的安全，保证其托管的基金财产与基金托管人自有财产以及不同的基金</w:t>
      </w:r>
      <w:r w:rsidRPr="00DA3747">
        <w:rPr>
          <w:rFonts w:asciiTheme="minorEastAsia" w:eastAsiaTheme="minorEastAsia" w:hAnsiTheme="minorEastAsia" w:cstheme="minorEastAsia"/>
          <w:bCs/>
          <w:sz w:val="24"/>
          <w:szCs w:val="24"/>
        </w:rPr>
        <w:t>财产相互独立；对所托管的不同的基金分别设置账户，独立核算，分账管理，保证不同基金之间在账户设置、资金划拨、账册记录等方面相互独立；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）除依据《基金法》、基金合同及其他有关规定外，不得利用基金财产为自己及任何第三人谋取利益，不得委托第三人托管基金财产；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）保管由基金管理人代表基金签订的与基金有关的重大合同及有关凭证；</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）按规定开设基金财产的资金账户、证券账户等投资所需账户，按照《基金合同》的约定，根据基金管理人的投资指令，及时办理清算、交割事宜；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）保守基金商业秘密，除《基金法》、基金合同及其</w:t>
      </w:r>
      <w:r w:rsidRPr="00DA3747">
        <w:rPr>
          <w:rFonts w:asciiTheme="minorEastAsia" w:eastAsiaTheme="minorEastAsia" w:hAnsiTheme="minorEastAsia" w:cstheme="minorEastAsia"/>
          <w:bCs/>
          <w:sz w:val="24"/>
          <w:szCs w:val="24"/>
        </w:rPr>
        <w:t>他有关法律法规或监管机构另有规定或要求外，在基金信息公开披露前予以保密，不得向他人泄露，</w:t>
      </w:r>
      <w:r w:rsidRPr="00DA3747">
        <w:rPr>
          <w:rFonts w:asciiTheme="minorEastAsia" w:eastAsiaTheme="minorEastAsia" w:hAnsiTheme="minorEastAsia" w:cstheme="minorEastAsia"/>
          <w:bCs/>
          <w:sz w:val="24"/>
          <w:szCs w:val="24"/>
        </w:rPr>
        <w:lastRenderedPageBreak/>
        <w:t>因审计、法律等外部专业顾问提供服务而向其提供的情况除外；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）复核、审查基金管理人计算的基金资产净值、基金份额申购、赎回价格；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）办理与基金托管业务活动有关的信息披露事项；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11</w:t>
      </w:r>
      <w:r w:rsidRPr="00DA3747">
        <w:rPr>
          <w:rFonts w:asciiTheme="minorEastAsia" w:eastAsiaTheme="minorEastAsia" w:hAnsiTheme="minorEastAsia" w:cstheme="minorEastAsia"/>
          <w:bCs/>
          <w:sz w:val="24"/>
          <w:szCs w:val="24"/>
        </w:rPr>
        <w:t>）保存基金托管业务活动的</w:t>
      </w:r>
      <w:r w:rsidRPr="00DA3747">
        <w:rPr>
          <w:rFonts w:asciiTheme="minorEastAsia" w:eastAsiaTheme="minorEastAsia" w:hAnsiTheme="minorEastAsia" w:cstheme="minorEastAsia"/>
          <w:bCs/>
          <w:sz w:val="24"/>
          <w:szCs w:val="24"/>
        </w:rPr>
        <w:t>记录、账册、报表和其他相关资料</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年以上；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）建立并保存基金份额持有人名册；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）按规定制作相关账册并与基金管理人核对；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14</w:t>
      </w:r>
      <w:r w:rsidRPr="00DA3747">
        <w:rPr>
          <w:rFonts w:asciiTheme="minorEastAsia" w:eastAsiaTheme="minorEastAsia" w:hAnsiTheme="minorEastAsia" w:cstheme="minorEastAsia"/>
          <w:bCs/>
          <w:sz w:val="24"/>
          <w:szCs w:val="24"/>
        </w:rPr>
        <w:t>）依据基金管理人的指令或有关规定向基金份额持有人支付基金收益和赎回款项；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）依据《基金法》、基金合同及其他有关规定，召集基金份额持有人大会或配合基金管理人、基金份额持有人依法召集基金份额持有人大会；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16</w:t>
      </w:r>
      <w:r w:rsidRPr="00DA3747">
        <w:rPr>
          <w:rFonts w:asciiTheme="minorEastAsia" w:eastAsiaTheme="minorEastAsia" w:hAnsiTheme="minorEastAsia" w:cstheme="minorEastAsia"/>
          <w:bCs/>
          <w:sz w:val="24"/>
          <w:szCs w:val="24"/>
        </w:rPr>
        <w:t>）按照法律法规和基金合同的规定监督基金管理人的投资运作；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17</w:t>
      </w:r>
      <w:r w:rsidRPr="00DA3747">
        <w:rPr>
          <w:rFonts w:asciiTheme="minorEastAsia" w:eastAsiaTheme="minorEastAsia" w:hAnsiTheme="minorEastAsia" w:cstheme="minorEastAsia"/>
          <w:bCs/>
          <w:sz w:val="24"/>
          <w:szCs w:val="24"/>
        </w:rPr>
        <w:t>）参加基金财产清算小组，参与基金财产的保管、清理、估价、变现和分配；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18</w:t>
      </w:r>
      <w:r w:rsidRPr="00DA3747">
        <w:rPr>
          <w:rFonts w:asciiTheme="minorEastAsia" w:eastAsiaTheme="minorEastAsia" w:hAnsiTheme="minorEastAsia" w:cstheme="minorEastAsia"/>
          <w:bCs/>
          <w:sz w:val="24"/>
          <w:szCs w:val="24"/>
        </w:rPr>
        <w:t>）面临解散、依法被撤销</w:t>
      </w:r>
      <w:r w:rsidRPr="00DA3747">
        <w:rPr>
          <w:rFonts w:asciiTheme="minorEastAsia" w:eastAsiaTheme="minorEastAsia" w:hAnsiTheme="minorEastAsia" w:cstheme="minorEastAsia"/>
          <w:bCs/>
          <w:sz w:val="24"/>
          <w:szCs w:val="24"/>
        </w:rPr>
        <w:t>或者被依法宣告破产时，及时报告中国证监会和银行业监督管理机构，并通知基金管理人；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19</w:t>
      </w:r>
      <w:r w:rsidRPr="00DA3747">
        <w:rPr>
          <w:rFonts w:asciiTheme="minorEastAsia" w:eastAsiaTheme="minorEastAsia" w:hAnsiTheme="minorEastAsia" w:cstheme="minorEastAsia"/>
          <w:bCs/>
          <w:sz w:val="24"/>
          <w:szCs w:val="24"/>
        </w:rPr>
        <w:t>）因违反基金合同导致基金财产损失时，应承担赔偿责任，其赔偿责任不因其退任而免除；</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20</w:t>
      </w:r>
      <w:r w:rsidRPr="00DA3747">
        <w:rPr>
          <w:rFonts w:asciiTheme="minorEastAsia" w:eastAsiaTheme="minorEastAsia" w:hAnsiTheme="minorEastAsia" w:cstheme="minorEastAsia"/>
          <w:bCs/>
          <w:sz w:val="24"/>
          <w:szCs w:val="24"/>
        </w:rPr>
        <w:t>）按规定监督基金管理人按法律法规和基金合同规定履行自己的义务，基金管理人因违反基金合同造成基金财产损失时，应为基金份额持有人利益向基金管理人追偿；</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21</w:t>
      </w:r>
      <w:r w:rsidRPr="00DA3747">
        <w:rPr>
          <w:rFonts w:asciiTheme="minorEastAsia" w:eastAsiaTheme="minorEastAsia" w:hAnsiTheme="minorEastAsia" w:cstheme="minorEastAsia"/>
          <w:bCs/>
          <w:sz w:val="24"/>
          <w:szCs w:val="24"/>
        </w:rPr>
        <w:t>）执行生效的基金份额持有人大会的决议；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22</w:t>
      </w:r>
      <w:r w:rsidRPr="00DA3747">
        <w:rPr>
          <w:rFonts w:asciiTheme="minorEastAsia" w:eastAsiaTheme="minorEastAsia" w:hAnsiTheme="minorEastAsia" w:cstheme="minorEastAsia"/>
          <w:bCs/>
          <w:sz w:val="24"/>
          <w:szCs w:val="24"/>
        </w:rPr>
        <w:t>）法律法规及中国证监会规定的和基金合同约定的其他义务。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（三）基金份额持有人的权利和义务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基金投资人持有本基金基金份额的行为即视为对《基金合同》的承认和接受，</w:t>
      </w:r>
      <w:r w:rsidRPr="00DA3747">
        <w:rPr>
          <w:rFonts w:asciiTheme="minorEastAsia" w:eastAsiaTheme="minorEastAsia" w:hAnsiTheme="minorEastAsia" w:cstheme="minorEastAsia" w:hint="eastAsia"/>
          <w:bCs/>
          <w:sz w:val="24"/>
          <w:szCs w:val="24"/>
        </w:rPr>
        <w:lastRenderedPageBreak/>
        <w:t>基金投资人自依据基金合同取得基金份额，即成为本基金基金份额持有人和基金合同的当事人，直至其不再持有本基金基金份额。基金份额持有人作为基金合同当事人并不以在基金合同上书面签章或签字为必要条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同类基金份额的每份基金份额具有同等的合法权益。</w:t>
      </w:r>
      <w:r w:rsidRPr="00DA3747">
        <w:rPr>
          <w:rFonts w:asciiTheme="minorEastAsia" w:eastAsiaTheme="minorEastAsia" w:hAnsiTheme="minorEastAsia" w:cstheme="minorEastAsia"/>
          <w:bCs/>
          <w:sz w:val="24"/>
          <w:szCs w:val="24"/>
        </w:rPr>
        <w:t>A</w:t>
      </w:r>
      <w:r w:rsidRPr="00DA3747">
        <w:rPr>
          <w:rFonts w:asciiTheme="minorEastAsia" w:eastAsiaTheme="minorEastAsia" w:hAnsiTheme="minorEastAsia" w:cstheme="minorEastAsia"/>
          <w:bCs/>
          <w:sz w:val="24"/>
          <w:szCs w:val="24"/>
        </w:rPr>
        <w:t>类基金份额与</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类基金份额由于基金份额净值的不同，基金收益分配的金额以及参与清算后的剩余基金财产分配的数量将可能有所不同。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、根据《基金法》、《运作办法》及其他有关规定，基金份额持有人的权利包括但不限于：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）分享基金财产收益；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）参与分配清算后的剩余基金财产；</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）依照法律法规及本基金合同的规定申请赎回或转让其持有的基金份额；</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）按照规定要求召开基金份额持有人大会或者召集基金份额持有人大会；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）出席或者委派代表出席基金份额持有人大会，对基金份额持有人大会审议事项行使表决权；</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）查阅或者复制公开披露的基金信息资料；</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）监督基金管理人的投资运作；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）对基金管理人、基金托管人、基金服务机构损害其合法权益的行为依法提起诉讼或仲裁；</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）法律法规及中国证监会规定的和《基金合同》约定的其</w:t>
      </w:r>
      <w:r w:rsidRPr="00DA3747">
        <w:rPr>
          <w:rFonts w:asciiTheme="minorEastAsia" w:eastAsiaTheme="minorEastAsia" w:hAnsiTheme="minorEastAsia" w:cstheme="minorEastAsia"/>
          <w:bCs/>
          <w:sz w:val="24"/>
          <w:szCs w:val="24"/>
        </w:rPr>
        <w:t>他权利。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、根据《基金法》、《运作办法》及其他有关规定，基金份额持有人的义务包括但不限于：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）认真阅读并遵守基金合同、招募说明书等信息披露文件；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）了解所投资基金产品，了解自身风险承受能力，自主判断基金的投资价值，自主做出投资决策，自行承担投资风险；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）关注基金信息披露，及时行使权利和履行义务；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）缴纳基金认购、申购款项及法律法规和基金合同所规定的费用；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）在其持有的基金份额范围内，承担基金亏损或者基金合同终止的有限责任；</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）不从事任何有损基金及其他基金合同当事人合法权益的活动；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）执行生效的基金份额持有人大会的决议；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）返还在基金交易过程中因任何原因获得的不当得利；</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）法律法规及中国证监会规定的和基金合同约定的其他义务。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二、基金份额持有人大会召集、议事及表决的程序和规则</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本基金基金份额持有人大会不设日常机构。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若将来法律法规对基金份额持有人大会另有规定的，以届时有效的法律法规为准。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（一）召开事由</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、除法律法规、中国证监会另有规定或基金合同另有约定外，当出现或需要决定下列事由之一的，应当召开基金份额持有人大会：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）终止基金合同；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）更换基金管理人；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）更换基金托管人；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）转换基金运作方式；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）调整基金管理人、基金托管人的报酬标准或提高销售服务费；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）变更基金类别；</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）本基金与其他基金的合并；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）变更基金投资目标、范围或策略；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）变更基金份额持有人大会程序；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）基金管理人或基金托管人要求召开基金份额持有人大会；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11</w:t>
      </w:r>
      <w:r w:rsidRPr="00DA3747">
        <w:rPr>
          <w:rFonts w:asciiTheme="minorEastAsia" w:eastAsiaTheme="minorEastAsia" w:hAnsiTheme="minorEastAsia" w:cstheme="minorEastAsia"/>
          <w:bCs/>
          <w:sz w:val="24"/>
          <w:szCs w:val="24"/>
        </w:rPr>
        <w:t>）单独或合计持有本基金总份额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）基金份额的基金份额持有人（以基金管理人收到提议当日的基金份额计算，下同）就同一事项书面要求召开基金份额持有人大会；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）对基金合同当事人权利和义务产生重大影响的其他事项；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）法律法规、基金合同或中国证监会规定的其他应当召开基金份额持有人大会的事项。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、在不违反法律法规规定和基金合同约定且对基金份额持有人利益无实质性不利影响的前提下，以下情况可由基金管理人和基金托管人协商后修改，不需</w:t>
      </w:r>
      <w:r w:rsidRPr="00DA3747">
        <w:rPr>
          <w:rFonts w:asciiTheme="minorEastAsia" w:eastAsiaTheme="minorEastAsia" w:hAnsiTheme="minorEastAsia" w:cstheme="minorEastAsia"/>
          <w:bCs/>
          <w:sz w:val="24"/>
          <w:szCs w:val="24"/>
        </w:rPr>
        <w:lastRenderedPageBreak/>
        <w:t>召开基金份额持有人大会：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）法律法规要求增加的基金费用的收</w:t>
      </w:r>
      <w:r w:rsidRPr="00DA3747">
        <w:rPr>
          <w:rFonts w:asciiTheme="minorEastAsia" w:eastAsiaTheme="minorEastAsia" w:hAnsiTheme="minorEastAsia" w:cstheme="minorEastAsia"/>
          <w:bCs/>
          <w:sz w:val="24"/>
          <w:szCs w:val="24"/>
        </w:rPr>
        <w:t>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）调整本基金的申购费率、调低销售服务费、变更收费方式，调低赎回费率或除基金管理费、基金托管费之外的其他应由基金承担的费用，或调整基金份额类别设置；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）因相应的法律法规或行业自律规则发生变动而应当对基金合同进行修改；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）对基金合同的修改对基金份额持有人利益无实质性不利影响或修改不涉及基金合同当事人权利义务关系发生重大变化；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）基金推出新业务或服务；</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）基金管理人、登记机构、基金销售机构调整有关基金认购、申购、赎回、转换、非交易过户、转托管等业务的规则；</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）按照本基金合同的约定，变</w:t>
      </w:r>
      <w:r w:rsidRPr="00DA3747">
        <w:rPr>
          <w:rFonts w:asciiTheme="minorEastAsia" w:eastAsiaTheme="minorEastAsia" w:hAnsiTheme="minorEastAsia" w:cstheme="minorEastAsia"/>
          <w:bCs/>
          <w:sz w:val="24"/>
          <w:szCs w:val="24"/>
        </w:rPr>
        <w:t>更业绩比较基准；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）基金管理人经与基金托管人协商一致，调整基金收益的分配原则和支付方式；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）按照法律法规和基金合同规定不需召开基金份额持有人大会的其他情形。</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（二）会议召集人及召集方式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、除法律法规规定或基金合同另有约定外，基金份额持有人大会由基金管理人召集。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、基金管理人未按规定召集或不能召集时，由基金托管人召集。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、基金托管人认为有必要召开基金份额持有人大会的，应当向基金管理人提出书面提议。基金管理人应当自收到书面提议之日起</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日内决定是否召集，并书面告知基金托管人。基金管理人决定召集的，</w:t>
      </w:r>
      <w:r w:rsidRPr="00DA3747">
        <w:rPr>
          <w:rFonts w:asciiTheme="minorEastAsia" w:eastAsiaTheme="minorEastAsia" w:hAnsiTheme="minorEastAsia" w:cstheme="minorEastAsia"/>
          <w:bCs/>
          <w:sz w:val="24"/>
          <w:szCs w:val="24"/>
        </w:rPr>
        <w:t>应当自出具书面决定之日起</w:t>
      </w:r>
      <w:r w:rsidRPr="00DA3747">
        <w:rPr>
          <w:rFonts w:asciiTheme="minorEastAsia" w:eastAsiaTheme="minorEastAsia" w:hAnsiTheme="minorEastAsia" w:cstheme="minorEastAsia"/>
          <w:bCs/>
          <w:sz w:val="24"/>
          <w:szCs w:val="24"/>
        </w:rPr>
        <w:t>60</w:t>
      </w:r>
      <w:r w:rsidRPr="00DA3747">
        <w:rPr>
          <w:rFonts w:asciiTheme="minorEastAsia" w:eastAsiaTheme="minorEastAsia" w:hAnsiTheme="minorEastAsia" w:cstheme="minorEastAsia"/>
          <w:bCs/>
          <w:sz w:val="24"/>
          <w:szCs w:val="24"/>
        </w:rPr>
        <w:t>日内召开；基金管理人决定不召集，基金托管人仍认为有必要召开的，应当由基金托管人自行召集，并自出具书面决定之日起</w:t>
      </w:r>
      <w:r w:rsidRPr="00DA3747">
        <w:rPr>
          <w:rFonts w:asciiTheme="minorEastAsia" w:eastAsiaTheme="minorEastAsia" w:hAnsiTheme="minorEastAsia" w:cstheme="minorEastAsia"/>
          <w:bCs/>
          <w:sz w:val="24"/>
          <w:szCs w:val="24"/>
        </w:rPr>
        <w:t>60</w:t>
      </w:r>
      <w:r w:rsidRPr="00DA3747">
        <w:rPr>
          <w:rFonts w:asciiTheme="minorEastAsia" w:eastAsiaTheme="minorEastAsia" w:hAnsiTheme="minorEastAsia" w:cstheme="minorEastAsia"/>
          <w:bCs/>
          <w:sz w:val="24"/>
          <w:szCs w:val="24"/>
        </w:rPr>
        <w:t>日内召开并告知基金管理人，基金管理人应当配合。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、代表基金份额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）的基金份额持有人就同一事项要求召开基金份额持有人大会，应当向基金管理人提出书面提议。基金管理人应当自收到书面提议之日起</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日内决定是否召集，并书面告知提出提议的基金份额持有人</w:t>
      </w:r>
      <w:r w:rsidRPr="00DA3747">
        <w:rPr>
          <w:rFonts w:asciiTheme="minorEastAsia" w:eastAsiaTheme="minorEastAsia" w:hAnsiTheme="minorEastAsia" w:cstheme="minorEastAsia"/>
          <w:bCs/>
          <w:sz w:val="24"/>
          <w:szCs w:val="24"/>
        </w:rPr>
        <w:lastRenderedPageBreak/>
        <w:t>代表和基金托管人。基金管理人决定召集的，应当自出具书面决定之日起</w:t>
      </w:r>
      <w:r w:rsidRPr="00DA3747">
        <w:rPr>
          <w:rFonts w:asciiTheme="minorEastAsia" w:eastAsiaTheme="minorEastAsia" w:hAnsiTheme="minorEastAsia" w:cstheme="minorEastAsia"/>
          <w:bCs/>
          <w:sz w:val="24"/>
          <w:szCs w:val="24"/>
        </w:rPr>
        <w:t>60</w:t>
      </w:r>
      <w:r w:rsidRPr="00DA3747">
        <w:rPr>
          <w:rFonts w:asciiTheme="minorEastAsia" w:eastAsiaTheme="minorEastAsia" w:hAnsiTheme="minorEastAsia" w:cstheme="minorEastAsia"/>
          <w:bCs/>
          <w:sz w:val="24"/>
          <w:szCs w:val="24"/>
        </w:rPr>
        <w:t>日内召开；基金管理人决定不召集，代表基金份额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）的基金份额持有人仍认为有必要召开的，应当向基金托管人提出书面提议。基金托管人应当自收到书面提议之日起</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日内决定是否召集，并书面告知提出提议的基金份额持有人代表和基金</w:t>
      </w:r>
      <w:r w:rsidRPr="00DA3747">
        <w:rPr>
          <w:rFonts w:asciiTheme="minorEastAsia" w:eastAsiaTheme="minorEastAsia" w:hAnsiTheme="minorEastAsia" w:cstheme="minorEastAsia"/>
          <w:bCs/>
          <w:sz w:val="24"/>
          <w:szCs w:val="24"/>
        </w:rPr>
        <w:t>管理人；基金托管人决定召集的，应当自出具书面决定之日起</w:t>
      </w:r>
      <w:r w:rsidRPr="00DA3747">
        <w:rPr>
          <w:rFonts w:asciiTheme="minorEastAsia" w:eastAsiaTheme="minorEastAsia" w:hAnsiTheme="minorEastAsia" w:cstheme="minorEastAsia"/>
          <w:bCs/>
          <w:sz w:val="24"/>
          <w:szCs w:val="24"/>
        </w:rPr>
        <w:t>60</w:t>
      </w:r>
      <w:r w:rsidRPr="00DA3747">
        <w:rPr>
          <w:rFonts w:asciiTheme="minorEastAsia" w:eastAsiaTheme="minorEastAsia" w:hAnsiTheme="minorEastAsia" w:cstheme="minorEastAsia"/>
          <w:bCs/>
          <w:sz w:val="24"/>
          <w:szCs w:val="24"/>
        </w:rPr>
        <w:t>日内召开并告知基金管理人，基金管理人应当配合。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、代表基金份额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）的基金份额持有人就同一事项要求召开基金份额持有人大会，而基金管理人、基金托管人都不召集的，单独或合计代表基金份额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）的基金份额持有人有权自行召集，并至少提前</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日报中国证监会备案。基金份额持有人依法自行召集基金份额持有人大会的，基金管理人、基金托管人应当配合，不得阻碍、干扰。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、基金份额持有人会议的召集人负责选择确定开会时间、地点、方式和权益登记</w:t>
      </w:r>
      <w:r w:rsidRPr="00DA3747">
        <w:rPr>
          <w:rFonts w:asciiTheme="minorEastAsia" w:eastAsiaTheme="minorEastAsia" w:hAnsiTheme="minorEastAsia" w:cstheme="minorEastAsia"/>
          <w:bCs/>
          <w:sz w:val="24"/>
          <w:szCs w:val="24"/>
        </w:rPr>
        <w:t>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（三）召开基金份额持有人大会的通知时间、通知内容、通知方式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、召开基金份额持有人大会，召集人应于会议召开前</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日，在指定媒介公告。基金份额持有人大会不得就未经公告的事项进行表决。基金份额持有人大会通知应至少载明以下内容：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）会议召开的时间、地点和会议形式；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）会议拟审议的事项、议事程序和表决方式；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）有权出席基金份额持有人大会的基金份额持有人的权益登记日；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）授权委托证明的内容要求（包括但不限于代理人身份，代理权限和代理有效期限等）、送达时间和地点；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）会务常设联系人姓名及联系电话；</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）出席会议者必须准备的文件和必须履行的手续；</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）召集人需要通知的其他事项。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、采取通讯开会方式并进行表决的情况下，由会议召集人决定在会议通知中说明本次基金份额持有人大会所采取的具体通讯方式、委托的公证机关及其联系方式和联系人、表决意见提交的截止时间和收取方式。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、如召集人为基金管理人，还应另行通知基金托管人到指定地点对表决意见的计票进行监督；如召集人为基金托管人，则应另行通知基金管理人到指定地</w:t>
      </w:r>
      <w:r w:rsidRPr="00DA3747">
        <w:rPr>
          <w:rFonts w:asciiTheme="minorEastAsia" w:eastAsiaTheme="minorEastAsia" w:hAnsiTheme="minorEastAsia" w:cstheme="minorEastAsia"/>
          <w:bCs/>
          <w:sz w:val="24"/>
          <w:szCs w:val="24"/>
        </w:rPr>
        <w:lastRenderedPageBreak/>
        <w:t>点对表决意见的计票进行监督；如召集人为基金份额持有人，则应另行通知基</w:t>
      </w:r>
      <w:r w:rsidRPr="00DA3747">
        <w:rPr>
          <w:rFonts w:asciiTheme="minorEastAsia" w:eastAsiaTheme="minorEastAsia" w:hAnsiTheme="minorEastAsia" w:cstheme="minorEastAsia"/>
          <w:bCs/>
          <w:sz w:val="24"/>
          <w:szCs w:val="24"/>
        </w:rPr>
        <w:t>金管理人和基金托管人到指定地点对表决意见的计票进行监督。基金管理人或基金托管人拒不派代表对表决意见的计票进行监督的，不影响表决意见的计票效力。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（四）基金份额持有人出席会议的方式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基金份额持有人大会可通过现场开会方式、通讯开会方式以及法律法规或监管机构允许的其他方式召开，会议的召开方式由会议召集人确定。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w:t>
      </w:r>
      <w:r w:rsidRPr="00DA3747">
        <w:rPr>
          <w:rFonts w:asciiTheme="minorEastAsia" w:eastAsiaTheme="minorEastAsia" w:hAnsiTheme="minorEastAsia" w:cstheme="minorEastAsia"/>
          <w:bCs/>
          <w:sz w:val="24"/>
          <w:szCs w:val="24"/>
        </w:rPr>
        <w:t>会同时符合以下条件时，可以进行基金份额持有人大会议程：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亲自出席会议者持有基金份额的有关证明文件、受托出席会议者出具的委托人持有基金份额的有关证明文件及委托人的代理投票授权委托证明及有关证明文件符合法律法规、基金合同和会议通知的规定，并且持有基金份额的凭证与基金管理人持有的登记资料相符；</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w:t>
      </w:r>
      <w:r w:rsidRPr="00DA3747">
        <w:rPr>
          <w:rFonts w:asciiTheme="minorEastAsia" w:eastAsiaTheme="minorEastAsia" w:hAnsiTheme="minorEastAsia" w:cstheme="minorEastAsia"/>
          <w:bCs/>
          <w:sz w:val="24"/>
          <w:szCs w:val="24"/>
        </w:rPr>
        <w:t>分之一，召集人可以在原公告的基金份额持有人大会召开时间的</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个月以后、</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在同时符合以下条件时，通讯</w:t>
      </w:r>
      <w:r w:rsidRPr="00DA3747">
        <w:rPr>
          <w:rFonts w:asciiTheme="minorEastAsia" w:eastAsiaTheme="minorEastAsia" w:hAnsiTheme="minorEastAsia" w:cstheme="minorEastAsia" w:hint="eastAsia"/>
          <w:bCs/>
          <w:sz w:val="24"/>
          <w:szCs w:val="24"/>
        </w:rPr>
        <w:t>开会的方式视为有效：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）会议召集人按基金合同约定公布会议通知后，在</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个工作日内连续公布相关提示性公告；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）召集人按基金合同约定通知基金托管人（如果基金托管人为召集人，则为基金管理人）到指定地点对表决意见的计票进行监督。会议召集人在基金托</w:t>
      </w:r>
      <w:r w:rsidRPr="00DA3747">
        <w:rPr>
          <w:rFonts w:asciiTheme="minorEastAsia" w:eastAsiaTheme="minorEastAsia" w:hAnsiTheme="minorEastAsia" w:cstheme="minorEastAsia"/>
          <w:bCs/>
          <w:sz w:val="24"/>
          <w:szCs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）本人直接出具表决意见或授权他人代表出具表决意见的，基金份额持有人所持有的基金份</w:t>
      </w:r>
      <w:r w:rsidRPr="00DA3747">
        <w:rPr>
          <w:rFonts w:asciiTheme="minorEastAsia" w:eastAsiaTheme="minorEastAsia" w:hAnsiTheme="minorEastAsia" w:cstheme="minorEastAsia"/>
          <w:bCs/>
          <w:sz w:val="24"/>
          <w:szCs w:val="24"/>
        </w:rPr>
        <w:t>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个月以后、</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个月以内，就原定审议事项重新召集基金份额持有人大会。重新召集的基金份额持有人大会应当有代表三分之一以上（含三分之一）基金份额的基金份额持有人直接出具表决意见或授权他人代表出具表决意见；</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）上述第（</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）项中直接出具表决意见的基金份额持有人或受托代表他人出具表决意见的代理人，</w:t>
      </w:r>
      <w:r w:rsidRPr="00DA3747">
        <w:rPr>
          <w:rFonts w:asciiTheme="minorEastAsia" w:eastAsiaTheme="minorEastAsia" w:hAnsiTheme="minorEastAsia" w:cstheme="minorEastAsia"/>
          <w:bCs/>
          <w:sz w:val="24"/>
          <w:szCs w:val="24"/>
        </w:rPr>
        <w:t>同时提交的持有基金份额的凭证、受托出具表决意见的代理人出具的委托人持有基金份额的凭证及委托人的代理投票授权委托证明符合法律法规、基金合同和会议通知的规定，并与基金登记机构记录相符。</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在法律法规或监管机构允许的情况下，经会议通知载明，本基金亦可采用其他非现场方式或者以现场方式与非现场方式相结合的方式召开基金份额持有人大会，会议程序比照现场开会和通讯方式开会的程序进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、基金份额持有人授权他人代为出席会议并表决的，在法律法规或监管机构允许的情况下，授权方式可以采用书面、网络、电话、短信或其他方式，召集人</w:t>
      </w:r>
      <w:r w:rsidRPr="00DA3747">
        <w:rPr>
          <w:rFonts w:asciiTheme="minorEastAsia" w:eastAsiaTheme="minorEastAsia" w:hAnsiTheme="minorEastAsia" w:cstheme="minorEastAsia"/>
          <w:bCs/>
          <w:sz w:val="24"/>
          <w:szCs w:val="24"/>
        </w:rPr>
        <w:t>接受的具体授权方式在会议通知中列明。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（五）议事内容与程序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、议事内容及提案权</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基金管理人、基金托管人、单独或合并持有权益登记日基金总份额</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（含</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）以上的基金份额持有人可以在基金份额持有人大会召集人发出会议通知前向大会召集人提交需由基金份额持有人大会审议表决的提案；也可以在会议通知</w:t>
      </w:r>
      <w:r w:rsidRPr="00DA3747">
        <w:rPr>
          <w:rFonts w:asciiTheme="minorEastAsia" w:eastAsiaTheme="minorEastAsia" w:hAnsiTheme="minorEastAsia" w:cstheme="minorEastAsia"/>
          <w:bCs/>
          <w:sz w:val="24"/>
          <w:szCs w:val="24"/>
        </w:rPr>
        <w:lastRenderedPageBreak/>
        <w:t>发出后向大会召集人提交临时提案。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基金份额持有人大会的召集人发出召开会议的通知后，如果需要对原有提案进行修改，应当在基金份额持有人大会召开前</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日及时公告。否则，会议的召开日期应当顺延并保证至少与公告日期有</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日的间隔期。</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基金份额持有人大会不得对未事先公告的议事内容进行表决。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召集人对于基金管理人、基金托管人和基金份额持有人提交的临时提案进行审核，符合条件</w:t>
      </w:r>
      <w:r w:rsidRPr="00DA3747">
        <w:rPr>
          <w:rFonts w:asciiTheme="minorEastAsia" w:eastAsiaTheme="minorEastAsia" w:hAnsiTheme="minorEastAsia" w:cstheme="minorEastAsia" w:hint="eastAsia"/>
          <w:bCs/>
          <w:sz w:val="24"/>
          <w:szCs w:val="24"/>
        </w:rPr>
        <w:t>的应当在大会召开日</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天前公告。大会召集人应当按照以下原则对提案进行审核：</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）程序性。大会召集人可以对提案涉及的程序性问题做出决定。如将提案进行分拆或合并表决，需征得原提案人同意；原提案人不同意变更的，大会主持人可以就程</w:t>
      </w:r>
      <w:r w:rsidRPr="00DA3747">
        <w:rPr>
          <w:rFonts w:asciiTheme="minorEastAsia" w:eastAsiaTheme="minorEastAsia" w:hAnsiTheme="minorEastAsia" w:cstheme="minorEastAsia"/>
          <w:bCs/>
          <w:sz w:val="24"/>
          <w:szCs w:val="24"/>
        </w:rPr>
        <w:t>序性问题提请基金份额持有人大会做出决定，并按照基金份额持有人大会决定的程序进行审议。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、议事程序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）现场开会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现场开会的方式下，首先由大会主持人按照规定程序宣布会议议事程序及注意事项，确定和公布监票人，然后由大会主持人宣读提案，经讨论后进行表决，经合法执业的律师见证后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w:t>
      </w:r>
      <w:r w:rsidRPr="00DA3747">
        <w:rPr>
          <w:rFonts w:asciiTheme="minorEastAsia" w:eastAsiaTheme="minorEastAsia" w:hAnsiTheme="minorEastAsia" w:cstheme="minorEastAsia" w:hint="eastAsia"/>
          <w:bCs/>
          <w:sz w:val="24"/>
          <w:szCs w:val="24"/>
        </w:rPr>
        <w:t>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会议召集人应当制作出席会议人员的签名册。签名册载明参加会议人员姓名（或单位名称）、身份证明文件号码、持有或代表有表决权的基金份额、委托人</w:t>
      </w:r>
      <w:r w:rsidRPr="00DA3747">
        <w:rPr>
          <w:rFonts w:asciiTheme="minorEastAsia" w:eastAsiaTheme="minorEastAsia" w:hAnsiTheme="minorEastAsia" w:cstheme="minorEastAsia" w:hint="eastAsia"/>
          <w:bCs/>
          <w:sz w:val="24"/>
          <w:szCs w:val="24"/>
        </w:rPr>
        <w:lastRenderedPageBreak/>
        <w:t>姓名（或单位名称）和联系方式等事项。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）通讯开会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在通讯开会的情况下，首先由召集人提前</w:t>
      </w:r>
      <w:r w:rsidRPr="00DA3747">
        <w:rPr>
          <w:rFonts w:asciiTheme="minorEastAsia" w:eastAsiaTheme="minorEastAsia" w:hAnsiTheme="minorEastAsia" w:cstheme="minorEastAsia"/>
          <w:bCs/>
          <w:sz w:val="24"/>
          <w:szCs w:val="24"/>
        </w:rPr>
        <w:t>30</w:t>
      </w:r>
      <w:r w:rsidRPr="00DA3747">
        <w:rPr>
          <w:rFonts w:asciiTheme="minorEastAsia" w:eastAsiaTheme="minorEastAsia" w:hAnsiTheme="minorEastAsia" w:cstheme="minorEastAsia"/>
          <w:bCs/>
          <w:sz w:val="24"/>
          <w:szCs w:val="24"/>
        </w:rPr>
        <w:t>日公布提案，在所通知的表决截止日期后</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个工作日内在公证机关监督下由召集人统计全部有效表决</w:t>
      </w:r>
      <w:r w:rsidRPr="00DA3747">
        <w:rPr>
          <w:rFonts w:asciiTheme="minorEastAsia" w:eastAsiaTheme="minorEastAsia" w:hAnsiTheme="minorEastAsia" w:cstheme="minorEastAsia"/>
          <w:bCs/>
          <w:sz w:val="24"/>
          <w:szCs w:val="24"/>
        </w:rPr>
        <w:t>，在公证机关监督下形成决议。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（六）表决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基金份额持有人所持每份基金份额有一票表决权。</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基金份额持有人大会决议分为一般决议和特别决议：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、一般决议，一般决议须经参加大会的基金份额持有人或其代理人所持表决权的二分之一以上（含二分之一）通过方为有效；除下列第</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项所规定的须以特别决议通过事项以外的其他事项均以一般决议的方式通过。</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基金份额持有人大会采取记名方式进行投票表决。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w:t>
      </w:r>
      <w:r w:rsidRPr="00DA3747">
        <w:rPr>
          <w:rFonts w:asciiTheme="minorEastAsia" w:eastAsiaTheme="minorEastAsia" w:hAnsiTheme="minorEastAsia" w:cstheme="minorEastAsia" w:hint="eastAsia"/>
          <w:bCs/>
          <w:sz w:val="24"/>
          <w:szCs w:val="24"/>
        </w:rPr>
        <w:t>盾的视为弃权表决，但应当计入出具表决意见的基金份额持有人所代表的基金份额总数。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基金份额持有人大会的各项提案或同一项提案内并列的各项议题应当分开审议、逐项表决。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在上述规则的前提下，具体规则以召集人发布的基金份额持有人大会通知为准。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（七）计票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、现场开会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sidRPr="00DA3747">
        <w:rPr>
          <w:rFonts w:asciiTheme="minorEastAsia" w:eastAsiaTheme="minorEastAsia" w:hAnsiTheme="minorEastAsia" w:cstheme="minorEastAsia"/>
          <w:bCs/>
          <w:sz w:val="24"/>
          <w:szCs w:val="24"/>
        </w:rPr>
        <w:lastRenderedPageBreak/>
        <w:t>金份额持有人自行召集或大会虽然由基金管理人或基金</w:t>
      </w:r>
      <w:r w:rsidRPr="00DA3747">
        <w:rPr>
          <w:rFonts w:asciiTheme="minorEastAsia" w:eastAsiaTheme="minorEastAsia" w:hAnsiTheme="minorEastAsia" w:cstheme="minorEastAsia"/>
          <w:bCs/>
          <w:sz w:val="24"/>
          <w:szCs w:val="24"/>
        </w:rPr>
        <w:t>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）监票人应当在基金份额持有人表决后立即进行清点并由大会主持人当场公布计票结果。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w:t>
      </w:r>
      <w:r w:rsidRPr="00DA3747">
        <w:rPr>
          <w:rFonts w:asciiTheme="minorEastAsia" w:eastAsiaTheme="minorEastAsia" w:hAnsiTheme="minorEastAsia" w:cstheme="minorEastAsia"/>
          <w:bCs/>
          <w:sz w:val="24"/>
          <w:szCs w:val="24"/>
        </w:rPr>
        <w:t>重新清点结果。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）计票过程应由公证机关予以公证，基金管理人或基金托管人拒不出席大会的，不影响计票的效力。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、通讯开会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（八）生效与公告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基金份额持有人大会的决议，召集人应当自通过之日起</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日内报中国证监会备案。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基金份额持有人大会的决议自表决通过之日起生效。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份额持有人大会决议自生效之日起依照《信息披露办法》的有关规定在指定媒介上公告。如果采用通讯方式进行表决，在公告基金份额持有人大会决议时，必须将公证书全文、公证机构、公证员姓名等一同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三、基金收益分配原则、执行方式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（一）基金利润的构成</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基金利润指基金利息收入、投资收益、公允价值变动收益和其</w:t>
      </w:r>
      <w:r w:rsidRPr="00DA3747">
        <w:rPr>
          <w:rFonts w:asciiTheme="minorEastAsia" w:eastAsiaTheme="minorEastAsia" w:hAnsiTheme="minorEastAsia" w:cstheme="minorEastAsia" w:hint="eastAsia"/>
          <w:bCs/>
          <w:sz w:val="24"/>
          <w:szCs w:val="24"/>
        </w:rPr>
        <w:t>他收入扣除相</w:t>
      </w:r>
      <w:r w:rsidRPr="00DA3747">
        <w:rPr>
          <w:rFonts w:asciiTheme="minorEastAsia" w:eastAsiaTheme="minorEastAsia" w:hAnsiTheme="minorEastAsia" w:cstheme="minorEastAsia" w:hint="eastAsia"/>
          <w:bCs/>
          <w:sz w:val="24"/>
          <w:szCs w:val="24"/>
        </w:rPr>
        <w:lastRenderedPageBreak/>
        <w:t>关费用后的余额，基金已实现收益指基金利润减去公允价值变动收益后的余额。</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（二）基金可供分配利润</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基金可供分配利润指截至收益分配基准日基金未分配利润与未分配利润中已实现收益的孰低数。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（三）基金收益分配原则</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、本基金在符合基金法定分红条件的前提下可进行收益分配，每次收益分配比例等具体分红方案见基金管理人根据基金运作情况届时不定期发布的相关分红公告，若《基金合同》生效不满</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个月可不进行收益分配；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、本基金收益分配方式分两种：现金分红与红利再投资，基金份额持有人可选择现金红利或将现金红利自动转为相</w:t>
      </w:r>
      <w:r w:rsidRPr="00DA3747">
        <w:rPr>
          <w:rFonts w:asciiTheme="minorEastAsia" w:eastAsiaTheme="minorEastAsia" w:hAnsiTheme="minorEastAsia" w:cstheme="minorEastAsia"/>
          <w:bCs/>
          <w:sz w:val="24"/>
          <w:szCs w:val="24"/>
        </w:rPr>
        <w:t>应类别的基金份额进行再投资；若基金份额持有人不选择，本基金默认的收益分配方式是现金分红；红利再投方式免收再投资的费用；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、基金收益分配后基金份额净值不能低于面值，即基金收益分配基准日的基金份额净值减去每单位基金份额收益分配金额后不能低于面值；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、由于本基金</w:t>
      </w:r>
      <w:r w:rsidRPr="00DA3747">
        <w:rPr>
          <w:rFonts w:asciiTheme="minorEastAsia" w:eastAsiaTheme="minorEastAsia" w:hAnsiTheme="minorEastAsia" w:cstheme="minorEastAsia"/>
          <w:bCs/>
          <w:sz w:val="24"/>
          <w:szCs w:val="24"/>
        </w:rPr>
        <w:t>A</w:t>
      </w:r>
      <w:r w:rsidRPr="00DA3747">
        <w:rPr>
          <w:rFonts w:asciiTheme="minorEastAsia" w:eastAsiaTheme="minorEastAsia" w:hAnsiTheme="minorEastAsia" w:cstheme="minorEastAsia"/>
          <w:bCs/>
          <w:sz w:val="24"/>
          <w:szCs w:val="24"/>
        </w:rPr>
        <w:t>类基金份额不收取销售服务费，而</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类基金份额收取销售服务费，各基金份额类别对应的可供分配利润将有所不同，本基金同一类别的每一基金份额享有同等分配权；</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、法律法规或监管机构另有规定的，从其规定。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在不违反法律法规且对基金份额持有人利益无实质不利影响的前</w:t>
      </w:r>
      <w:r w:rsidRPr="00DA3747">
        <w:rPr>
          <w:rFonts w:asciiTheme="minorEastAsia" w:eastAsiaTheme="minorEastAsia" w:hAnsiTheme="minorEastAsia" w:cstheme="minorEastAsia" w:hint="eastAsia"/>
          <w:bCs/>
          <w:sz w:val="24"/>
          <w:szCs w:val="24"/>
        </w:rPr>
        <w:t>提下，基金管理人可在法律法规允许的前提下，按照监管部门要求履行适当程序并与基金托管人协商一致后，酌情调整以上基金收益分配原则，并于变更实施日前在指定媒介上公告，且不需召开基金份额持有人大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（四）收益分配方案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基金收益分配方案中应载明截至收益分配基准日的可供分配利润、基金收益分配对象、分配时间、分配数额及比例、分配方式等内容。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（五）收益分配方案的确定、公告与实施</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本基金收益分配方案由基金管理人拟定，并由基金托管人复核，依照《信息披露办法》的有关规定在指定媒介公告并报中国证监会备案。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基金红利发放日距离收</w:t>
      </w:r>
      <w:r w:rsidRPr="00DA3747">
        <w:rPr>
          <w:rFonts w:asciiTheme="minorEastAsia" w:eastAsiaTheme="minorEastAsia" w:hAnsiTheme="minorEastAsia" w:cstheme="minorEastAsia" w:hint="eastAsia"/>
          <w:bCs/>
          <w:sz w:val="24"/>
          <w:szCs w:val="24"/>
        </w:rPr>
        <w:t>益分配基准日（即可供分配利润计算截止日）的时间不得超过</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个工作日。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（六）基金收益分配中发生的费用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收益分配时所发生的银行转账或其他手续费用由基金份额持有人自行承担。当基金份额持有人的现金红利小于一定金额，不足以支付银行转账或其他手续费用时，基金登记机构可将该基金份额持有人的现金红利转为相应类别的基金份额。红利再投资的计算方法，依照登记机构相关业务规则执行。</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四、与基金财产管理、运用有关费用的提取、支付方式与比例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（一）基金费用的种类</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、基金管理人的管理费；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、基金托管人的托管费；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、销售服务费；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、基金合同生效后与基金相关的信息披露费用；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、基金合同生效后与基金相关的会计师费、审计费、律师费和诉讼费、仲裁费等法律费用；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、基金份额持有人大会费用；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、基金的证券交易结算费用（包括但不限于经手费、印花税、证管费、过户费、手续费、经纪商佣金、证券账户相关费用及其他类似性质的费用等）；</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、基金的银行汇划费用；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、基金相关账户开户和维护费用；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、按照国家有关规定和《基金合同》约定，可以在基金财产中列支的其他费用。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本基金终止清算时所发生费用，按实际支出额从基金财产总值中扣除。</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（二）基金费用计提方法、计提标准和支付方式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、基金管理人的管理费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本基金的管理费按前一日基金资产净值的</w:t>
      </w:r>
      <w:r w:rsidRPr="00DA3747">
        <w:rPr>
          <w:rFonts w:asciiTheme="minorEastAsia" w:eastAsiaTheme="minorEastAsia" w:hAnsiTheme="minorEastAsia" w:cstheme="minorEastAsia"/>
          <w:bCs/>
          <w:sz w:val="24"/>
          <w:szCs w:val="24"/>
        </w:rPr>
        <w:t>0.30%</w:t>
      </w:r>
      <w:r w:rsidRPr="00DA3747">
        <w:rPr>
          <w:rFonts w:asciiTheme="minorEastAsia" w:eastAsiaTheme="minorEastAsia" w:hAnsiTheme="minorEastAsia" w:cstheme="minorEastAsia"/>
          <w:bCs/>
          <w:sz w:val="24"/>
          <w:szCs w:val="24"/>
        </w:rPr>
        <w:t>年费率计提。管理费的计算方法如下：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E×0.30%÷</w:t>
      </w:r>
      <w:r w:rsidRPr="00DA3747">
        <w:rPr>
          <w:rFonts w:asciiTheme="minorEastAsia" w:eastAsiaTheme="minorEastAsia" w:hAnsiTheme="minorEastAsia" w:cstheme="minorEastAsia"/>
          <w:bCs/>
          <w:sz w:val="24"/>
          <w:szCs w:val="24"/>
        </w:rPr>
        <w:t>当年天数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为每日应计提的基金管理费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E</w:t>
      </w:r>
      <w:r w:rsidRPr="00DA3747">
        <w:rPr>
          <w:rFonts w:asciiTheme="minorEastAsia" w:eastAsiaTheme="minorEastAsia" w:hAnsiTheme="minorEastAsia" w:cstheme="minorEastAsia"/>
          <w:bCs/>
          <w:sz w:val="24"/>
          <w:szCs w:val="24"/>
        </w:rPr>
        <w:t>为前一日的基金资产净值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基金管理费每日计提，逐日累计至每月月末，按月支付。由基金托管人根据与基金管理人核对一致的财务数据，自动在月初</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个工作日内、按照指定的账户</w:t>
      </w:r>
      <w:r w:rsidRPr="00DA3747">
        <w:rPr>
          <w:rFonts w:asciiTheme="minorEastAsia" w:eastAsiaTheme="minorEastAsia" w:hAnsiTheme="minorEastAsia" w:cstheme="minorEastAsia"/>
          <w:bCs/>
          <w:sz w:val="24"/>
          <w:szCs w:val="24"/>
        </w:rPr>
        <w:lastRenderedPageBreak/>
        <w:t>路径进行资金支付，基金管理人无需再出具资金划拨指令。若遇法定节假日、休息日等，支付日期顺延。费用自动扣划后，基金管理人应进行核对，如发现数据</w:t>
      </w:r>
      <w:r w:rsidRPr="00DA3747">
        <w:rPr>
          <w:rFonts w:asciiTheme="minorEastAsia" w:eastAsiaTheme="minorEastAsia" w:hAnsiTheme="minorEastAsia" w:cstheme="minorEastAsia"/>
          <w:bCs/>
          <w:sz w:val="24"/>
          <w:szCs w:val="24"/>
        </w:rPr>
        <w:t>不符，及时联系基金托管人协商解决。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、基金托管人的托管费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本基金的托管费按前一日基金资产净值的</w:t>
      </w:r>
      <w:r w:rsidRPr="00DA3747">
        <w:rPr>
          <w:rFonts w:asciiTheme="minorEastAsia" w:eastAsiaTheme="minorEastAsia" w:hAnsiTheme="minorEastAsia" w:cstheme="minorEastAsia"/>
          <w:bCs/>
          <w:sz w:val="24"/>
          <w:szCs w:val="24"/>
        </w:rPr>
        <w:t>0.10%</w:t>
      </w:r>
      <w:r w:rsidRPr="00DA3747">
        <w:rPr>
          <w:rFonts w:asciiTheme="minorEastAsia" w:eastAsiaTheme="minorEastAsia" w:hAnsiTheme="minorEastAsia" w:cstheme="minorEastAsia"/>
          <w:bCs/>
          <w:sz w:val="24"/>
          <w:szCs w:val="24"/>
        </w:rPr>
        <w:t>年费率计提。托管费的计算方法如下：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E×0.10%÷</w:t>
      </w:r>
      <w:r w:rsidRPr="00DA3747">
        <w:rPr>
          <w:rFonts w:asciiTheme="minorEastAsia" w:eastAsiaTheme="minorEastAsia" w:hAnsiTheme="minorEastAsia" w:cstheme="minorEastAsia"/>
          <w:bCs/>
          <w:sz w:val="24"/>
          <w:szCs w:val="24"/>
        </w:rPr>
        <w:t>当年天数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为每日应计提的基金托管费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E</w:t>
      </w:r>
      <w:r w:rsidRPr="00DA3747">
        <w:rPr>
          <w:rFonts w:asciiTheme="minorEastAsia" w:eastAsiaTheme="minorEastAsia" w:hAnsiTheme="minorEastAsia" w:cstheme="minorEastAsia"/>
          <w:bCs/>
          <w:sz w:val="24"/>
          <w:szCs w:val="24"/>
        </w:rPr>
        <w:t>为前一日的基金资产净值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基金托管费每日计提，逐日累计至每月月末，按月支付。由基金托管人根据与基金管理人核对一致的财务数据，自动在月初</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个工作日内、按照指定的账户路径进行资金支付，基金管理人无需再出具资金划拨指令。若遇法定节假日、休息日等，支付日期顺延。费用自动扣划后，基金管理人应进行核对，如发现数据不符，及时</w:t>
      </w:r>
      <w:r w:rsidRPr="00DA3747">
        <w:rPr>
          <w:rFonts w:asciiTheme="minorEastAsia" w:eastAsiaTheme="minorEastAsia" w:hAnsiTheme="minorEastAsia" w:cstheme="minorEastAsia"/>
          <w:bCs/>
          <w:sz w:val="24"/>
          <w:szCs w:val="24"/>
        </w:rPr>
        <w:t>联系基金托管人协商解决。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、销售服务费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w:t>
      </w:r>
      <w:r w:rsidRPr="00DA3747">
        <w:rPr>
          <w:rFonts w:asciiTheme="minorEastAsia" w:eastAsiaTheme="minorEastAsia" w:hAnsiTheme="minorEastAsia" w:cstheme="minorEastAsia"/>
          <w:bCs/>
          <w:sz w:val="24"/>
          <w:szCs w:val="24"/>
        </w:rPr>
        <w:t>A</w:t>
      </w:r>
      <w:r w:rsidRPr="00DA3747">
        <w:rPr>
          <w:rFonts w:asciiTheme="minorEastAsia" w:eastAsiaTheme="minorEastAsia" w:hAnsiTheme="minorEastAsia" w:cstheme="minorEastAsia"/>
          <w:bCs/>
          <w:sz w:val="24"/>
          <w:szCs w:val="24"/>
        </w:rPr>
        <w:t>类基金份额不收取销售服务费，</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类基金份额的销售服务费年费率为</w:t>
      </w:r>
      <w:r w:rsidRPr="00DA3747">
        <w:rPr>
          <w:rFonts w:asciiTheme="minorEastAsia" w:eastAsiaTheme="minorEastAsia" w:hAnsiTheme="minorEastAsia" w:cstheme="minorEastAsia"/>
          <w:bCs/>
          <w:sz w:val="24"/>
          <w:szCs w:val="24"/>
        </w:rPr>
        <w:t>0.25%</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类基金份额的销售服务费按前一日</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类基金份额基金资产净值的</w:t>
      </w:r>
      <w:r w:rsidRPr="00DA3747">
        <w:rPr>
          <w:rFonts w:asciiTheme="minorEastAsia" w:eastAsiaTheme="minorEastAsia" w:hAnsiTheme="minorEastAsia" w:cstheme="minorEastAsia"/>
          <w:bCs/>
          <w:sz w:val="24"/>
          <w:szCs w:val="24"/>
        </w:rPr>
        <w:t>0.25%</w:t>
      </w:r>
      <w:r w:rsidRPr="00DA3747">
        <w:rPr>
          <w:rFonts w:asciiTheme="minorEastAsia" w:eastAsiaTheme="minorEastAsia" w:hAnsiTheme="minorEastAsia" w:cstheme="minorEastAsia"/>
          <w:bCs/>
          <w:sz w:val="24"/>
          <w:szCs w:val="24"/>
        </w:rPr>
        <w:t>年费率计提。计算方法如下：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E×0.25%÷</w:t>
      </w:r>
      <w:r w:rsidRPr="00DA3747">
        <w:rPr>
          <w:rFonts w:asciiTheme="minorEastAsia" w:eastAsiaTheme="minorEastAsia" w:hAnsiTheme="minorEastAsia" w:cstheme="minorEastAsia"/>
          <w:bCs/>
          <w:sz w:val="24"/>
          <w:szCs w:val="24"/>
        </w:rPr>
        <w:t>当年天数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H</w:t>
      </w:r>
      <w:r w:rsidRPr="00DA3747">
        <w:rPr>
          <w:rFonts w:asciiTheme="minorEastAsia" w:eastAsiaTheme="minorEastAsia" w:hAnsiTheme="minorEastAsia" w:cstheme="minorEastAsia"/>
          <w:bCs/>
          <w:sz w:val="24"/>
          <w:szCs w:val="24"/>
        </w:rPr>
        <w:t>为</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类基金份额每日应计提的销售服务费</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E</w:t>
      </w:r>
      <w:r w:rsidRPr="00DA3747">
        <w:rPr>
          <w:rFonts w:asciiTheme="minorEastAsia" w:eastAsiaTheme="minorEastAsia" w:hAnsiTheme="minorEastAsia" w:cstheme="minorEastAsia"/>
          <w:bCs/>
          <w:sz w:val="24"/>
          <w:szCs w:val="24"/>
        </w:rPr>
        <w:t>为</w:t>
      </w:r>
      <w:r w:rsidRPr="00DA3747">
        <w:rPr>
          <w:rFonts w:asciiTheme="minorEastAsia" w:eastAsiaTheme="minorEastAsia" w:hAnsiTheme="minorEastAsia" w:cstheme="minorEastAsia"/>
          <w:bCs/>
          <w:sz w:val="24"/>
          <w:szCs w:val="24"/>
        </w:rPr>
        <w:t>C</w:t>
      </w:r>
      <w:r w:rsidRPr="00DA3747">
        <w:rPr>
          <w:rFonts w:asciiTheme="minorEastAsia" w:eastAsiaTheme="minorEastAsia" w:hAnsiTheme="minorEastAsia" w:cstheme="minorEastAsia"/>
          <w:bCs/>
          <w:sz w:val="24"/>
          <w:szCs w:val="24"/>
        </w:rPr>
        <w:t>类基金份额前一日基金资产净值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销售服务费每日计提，逐日累计至每月月末，按月支付。由基金托管人根据与基金管理人核对一致的财务数据，自动在月初</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销售服务费主要用于支付销售机构佣金、以及基金管理人的基金行销广告费、促销活动费、基金份额持有人服务费等。</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销售服务费不包括基金募集期间的上述费用。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上述“（一）基金费用的种类”中第</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项费用，根据有关法规及相应协议规定，按费用实际支出金额列入当期费用，由基金托管人从基金财产中支付。</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（三）不列入基金费用</w:t>
      </w:r>
      <w:r w:rsidRPr="00DA3747">
        <w:rPr>
          <w:rFonts w:asciiTheme="minorEastAsia" w:eastAsiaTheme="minorEastAsia" w:hAnsiTheme="minorEastAsia" w:cstheme="minorEastAsia" w:hint="eastAsia"/>
          <w:bCs/>
          <w:sz w:val="24"/>
          <w:szCs w:val="24"/>
        </w:rPr>
        <w:t>的项目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下列费用不列入基金费用：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、基金管理人和基金托管人因未履行或未完全履行义务导致的费用支出或基金财产的损失；</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、基金管理人和基金托管人处理与基金运作无关的事项发生的费用；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、基金合同生效前的相关费用；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、其他根据相关法律法规及中国证监会的有关规定不得列入基金费用的项目。</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（四）基金管理费、基金托管费和销售服务费的调整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和基金托管人可协商酌情调整基金管理费率和基金托管费率或调高销售服务费率，此项调整需要基金份额持有人大会决议通过，调低销售服务费无需基金份额持有人大会决议通过。基金管理人必须依照有关规定于新的费率实施日前在指定媒介上刊登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（五）基金税收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五、基金财产的投资方向和投资限制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（一）投资范围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本基金的投资对象是具有良好流</w:t>
      </w:r>
      <w:r w:rsidRPr="00DA3747">
        <w:rPr>
          <w:rFonts w:asciiTheme="minorEastAsia" w:eastAsiaTheme="minorEastAsia" w:hAnsiTheme="minorEastAsia" w:cstheme="minorEastAsia" w:hint="eastAsia"/>
          <w:bCs/>
          <w:sz w:val="24"/>
          <w:szCs w:val="24"/>
        </w:rPr>
        <w:t>动性的金融工具，包括国债、央行票据、金融债、企业债、公司债、次级债、地方政府债、中期票据、短期融资券、超短期融资券、可分离交易可转债的纯债部分、资产支持证券、债券回购、银行存款、同业存单、现金以及法律法规或中国证监会允许基金投资的其他金融工具，但须符合中国证监会相关规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本基金不投资于股票、权证等资产，也不投资于可转换债券</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可分离交易可转债的纯债部分除外</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、可交换债券。</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如法律法规或监管机构以后允许基金投资其他品种，基金管理人在履行适当程序后，可以将其纳入投资范围。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本基金投资组合比例为：债券投资占基金资</w:t>
      </w:r>
      <w:r w:rsidRPr="00DA3747">
        <w:rPr>
          <w:rFonts w:asciiTheme="minorEastAsia" w:eastAsiaTheme="minorEastAsia" w:hAnsiTheme="minorEastAsia" w:cstheme="minorEastAsia" w:hint="eastAsia"/>
          <w:bCs/>
          <w:sz w:val="24"/>
          <w:szCs w:val="24"/>
        </w:rPr>
        <w:t>产的比例不低于</w:t>
      </w:r>
      <w:r w:rsidRPr="00DA3747">
        <w:rPr>
          <w:rFonts w:asciiTheme="minorEastAsia" w:eastAsiaTheme="minorEastAsia" w:hAnsiTheme="minorEastAsia" w:cstheme="minorEastAsia"/>
          <w:bCs/>
          <w:sz w:val="24"/>
          <w:szCs w:val="24"/>
        </w:rPr>
        <w:t>80%</w:t>
      </w:r>
      <w:r w:rsidRPr="00DA3747">
        <w:rPr>
          <w:rFonts w:asciiTheme="minorEastAsia" w:eastAsiaTheme="minorEastAsia" w:hAnsiTheme="minorEastAsia" w:cstheme="minorEastAsia"/>
          <w:bCs/>
          <w:sz w:val="24"/>
          <w:szCs w:val="24"/>
        </w:rPr>
        <w:t>，其中投资于短期债券的比例不低于非现金基金资产的</w:t>
      </w:r>
      <w:r w:rsidRPr="00DA3747">
        <w:rPr>
          <w:rFonts w:asciiTheme="minorEastAsia" w:eastAsiaTheme="minorEastAsia" w:hAnsiTheme="minorEastAsia" w:cstheme="minorEastAsia"/>
          <w:bCs/>
          <w:sz w:val="24"/>
          <w:szCs w:val="24"/>
        </w:rPr>
        <w:t>80%</w:t>
      </w:r>
      <w:r w:rsidRPr="00DA3747">
        <w:rPr>
          <w:rFonts w:asciiTheme="minorEastAsia" w:eastAsiaTheme="minorEastAsia" w:hAnsiTheme="minorEastAsia" w:cstheme="minorEastAsia"/>
          <w:bCs/>
          <w:sz w:val="24"/>
          <w:szCs w:val="24"/>
        </w:rPr>
        <w:t>。本基金所指短期债券指剩余期限不超过</w:t>
      </w:r>
      <w:r w:rsidRPr="00DA3747">
        <w:rPr>
          <w:rFonts w:asciiTheme="minorEastAsia" w:eastAsiaTheme="minorEastAsia" w:hAnsiTheme="minorEastAsia" w:cstheme="minorEastAsia"/>
          <w:bCs/>
          <w:sz w:val="24"/>
          <w:szCs w:val="24"/>
        </w:rPr>
        <w:t>397</w:t>
      </w:r>
      <w:r w:rsidRPr="00DA3747">
        <w:rPr>
          <w:rFonts w:asciiTheme="minorEastAsia" w:eastAsiaTheme="minorEastAsia" w:hAnsiTheme="minorEastAsia" w:cstheme="minorEastAsia"/>
          <w:bCs/>
          <w:sz w:val="24"/>
          <w:szCs w:val="24"/>
        </w:rPr>
        <w:t>天（含）的债券资产，包括国债、央行票据、金融债、企业债、公司债、次级债、地方政府债、中期票据、短期融资券、超短期融资券、可分离交易可转债的纯债部分。现金或者到期日在一年以内的政府债券不低于基金资产净值的</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，其中，现金不包括结算备付金、存出保证金、应收申购款等。</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如果法律法规或中国证监会变更投资品种的投资比例限制，基金管理人在履行适当程序后，可以调整上述投资品种的投资比例。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（二）投资限制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、组合限制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基金的投资组合应遵循以下限制：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）本基金投资于债券资产的比例不低于基金资产的</w:t>
      </w:r>
      <w:r w:rsidRPr="00DA3747">
        <w:rPr>
          <w:rFonts w:asciiTheme="minorEastAsia" w:eastAsiaTheme="minorEastAsia" w:hAnsiTheme="minorEastAsia" w:cstheme="minorEastAsia"/>
          <w:bCs/>
          <w:sz w:val="24"/>
          <w:szCs w:val="24"/>
        </w:rPr>
        <w:t>80%</w:t>
      </w:r>
      <w:r w:rsidRPr="00DA3747">
        <w:rPr>
          <w:rFonts w:asciiTheme="minorEastAsia" w:eastAsiaTheme="minorEastAsia" w:hAnsiTheme="minorEastAsia" w:cstheme="minorEastAsia"/>
          <w:bCs/>
          <w:sz w:val="24"/>
          <w:szCs w:val="24"/>
        </w:rPr>
        <w:t>，投资于短期债券的资产不低于非现金基金资产的</w:t>
      </w:r>
      <w:r w:rsidRPr="00DA3747">
        <w:rPr>
          <w:rFonts w:asciiTheme="minorEastAsia" w:eastAsiaTheme="minorEastAsia" w:hAnsiTheme="minorEastAsia" w:cstheme="minorEastAsia"/>
          <w:bCs/>
          <w:sz w:val="24"/>
          <w:szCs w:val="24"/>
        </w:rPr>
        <w:t>80%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）本基金每个交易日日终保持不低于基金资产净值</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％的现金或者到期日在一年以内的政府债券，其中，现金不包括结算备付金、存出保证金、应收申购款等</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）本基金持有一家公司发行的证券，其市值不超过基金资产净值的</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）本基金管理人管理的全部基金持有一家公司发行的证券，不超过该证券的</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）本基金投资于同一原始权益人的各类资产支持证券的比例，不得超过基金资产净值的</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）本基金持有的全部资产支持证券，其市值不得超过基金资产净值的</w:t>
      </w:r>
      <w:r w:rsidRPr="00DA3747">
        <w:rPr>
          <w:rFonts w:asciiTheme="minorEastAsia" w:eastAsiaTheme="minorEastAsia" w:hAnsiTheme="minorEastAsia" w:cstheme="minorEastAsia"/>
          <w:bCs/>
          <w:sz w:val="24"/>
          <w:szCs w:val="24"/>
        </w:rPr>
        <w:t>20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）本基金持有的同一</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指同一信用级别</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资产支持证券的比例，不得超过该资产支持证券规模的</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8</w:t>
      </w:r>
      <w:r w:rsidRPr="00DA3747">
        <w:rPr>
          <w:rFonts w:asciiTheme="minorEastAsia" w:eastAsiaTheme="minorEastAsia" w:hAnsiTheme="minorEastAsia" w:cstheme="minorEastAsia"/>
          <w:bCs/>
          <w:sz w:val="24"/>
          <w:szCs w:val="24"/>
        </w:rPr>
        <w:t>）本基金管理人管理的全部基金投资于同一原始权益人的各类资产支持证券，不得超过其各类资产支持证券合计规模的</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）本基金应投资于信用级别评级为</w:t>
      </w:r>
      <w:r w:rsidRPr="00DA3747">
        <w:rPr>
          <w:rFonts w:asciiTheme="minorEastAsia" w:eastAsiaTheme="minorEastAsia" w:hAnsiTheme="minorEastAsia" w:cstheme="minorEastAsia"/>
          <w:bCs/>
          <w:sz w:val="24"/>
          <w:szCs w:val="24"/>
        </w:rPr>
        <w:t>BBB</w:t>
      </w:r>
      <w:r w:rsidRPr="00DA3747">
        <w:rPr>
          <w:rFonts w:asciiTheme="minorEastAsia" w:eastAsiaTheme="minorEastAsia" w:hAnsiTheme="minorEastAsia" w:cstheme="minorEastAsia"/>
          <w:bCs/>
          <w:sz w:val="24"/>
          <w:szCs w:val="24"/>
        </w:rPr>
        <w:t>以上</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含</w:t>
      </w:r>
      <w:r w:rsidRPr="00DA3747">
        <w:rPr>
          <w:rFonts w:asciiTheme="minorEastAsia" w:eastAsiaTheme="minorEastAsia" w:hAnsiTheme="minorEastAsia" w:cstheme="minorEastAsia"/>
          <w:bCs/>
          <w:sz w:val="24"/>
          <w:szCs w:val="24"/>
        </w:rPr>
        <w:t>BBB)</w:t>
      </w:r>
      <w:r w:rsidRPr="00DA3747">
        <w:rPr>
          <w:rFonts w:asciiTheme="minorEastAsia" w:eastAsiaTheme="minorEastAsia" w:hAnsiTheme="minorEastAsia" w:cstheme="minorEastAsia"/>
          <w:bCs/>
          <w:sz w:val="24"/>
          <w:szCs w:val="24"/>
        </w:rPr>
        <w:t>的资产支持证券。基金持有资产支持证券期间，如果其信用等级下降、不再符合投资标准</w:t>
      </w:r>
      <w:r w:rsidRPr="00DA3747">
        <w:rPr>
          <w:rFonts w:asciiTheme="minorEastAsia" w:eastAsiaTheme="minorEastAsia" w:hAnsiTheme="minorEastAsia" w:cstheme="minorEastAsia"/>
          <w:bCs/>
          <w:sz w:val="24"/>
          <w:szCs w:val="24"/>
        </w:rPr>
        <w:t>，应在评级报告发布之日起</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个月内予以全部卖出；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）本基金进入全国银行间同业市场进行债券回购的资金余额不得超过基金资产净值的</w:t>
      </w:r>
      <w:r w:rsidRPr="00DA3747">
        <w:rPr>
          <w:rFonts w:asciiTheme="minorEastAsia" w:eastAsiaTheme="minorEastAsia" w:hAnsiTheme="minorEastAsia" w:cstheme="minorEastAsia"/>
          <w:bCs/>
          <w:sz w:val="24"/>
          <w:szCs w:val="24"/>
        </w:rPr>
        <w:t>40%</w:t>
      </w:r>
      <w:r w:rsidRPr="00DA3747">
        <w:rPr>
          <w:rFonts w:asciiTheme="minorEastAsia" w:eastAsiaTheme="minorEastAsia" w:hAnsiTheme="minorEastAsia" w:cstheme="minorEastAsia"/>
          <w:bCs/>
          <w:sz w:val="24"/>
          <w:szCs w:val="24"/>
        </w:rPr>
        <w:t>；本基金在全国银行间同业市场中的债券回购最长期限为</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年，债券回购到期后不得展期；</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11</w:t>
      </w:r>
      <w:r w:rsidRPr="00DA3747">
        <w:rPr>
          <w:rFonts w:asciiTheme="minorEastAsia" w:eastAsiaTheme="minorEastAsia" w:hAnsiTheme="minorEastAsia" w:cstheme="minorEastAsia"/>
          <w:bCs/>
          <w:sz w:val="24"/>
          <w:szCs w:val="24"/>
        </w:rPr>
        <w:t>）本基金的基金资产总值不得超过基金资产净值的</w:t>
      </w:r>
      <w:r w:rsidRPr="00DA3747">
        <w:rPr>
          <w:rFonts w:asciiTheme="minorEastAsia" w:eastAsiaTheme="minorEastAsia" w:hAnsiTheme="minorEastAsia" w:cstheme="minorEastAsia"/>
          <w:bCs/>
          <w:sz w:val="24"/>
          <w:szCs w:val="24"/>
        </w:rPr>
        <w:t>140%</w:t>
      </w:r>
      <w:r w:rsidRPr="00DA3747">
        <w:rPr>
          <w:rFonts w:asciiTheme="minorEastAsia" w:eastAsiaTheme="minorEastAsia" w:hAnsiTheme="minorEastAsia" w:cstheme="minorEastAsia"/>
          <w:bCs/>
          <w:sz w:val="24"/>
          <w:szCs w:val="24"/>
        </w:rPr>
        <w:t>；</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）本基金主动投资于流动性受限资产的市值合计不得超过基金资产净值的</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；因证券市场波动、基金规模变动等基金管理人之外的因素致使基金不符合本款所规定比例限制的，基金管理人不得主动新增流动性受限资产的投资；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）本基金与私募类证</w:t>
      </w:r>
      <w:r w:rsidRPr="00DA3747">
        <w:rPr>
          <w:rFonts w:asciiTheme="minorEastAsia" w:eastAsiaTheme="minorEastAsia" w:hAnsiTheme="minorEastAsia" w:cstheme="minorEastAsia"/>
          <w:bCs/>
          <w:sz w:val="24"/>
          <w:szCs w:val="24"/>
        </w:rPr>
        <w:t>券资管产品及中国证监会认定的其他主体为交易对手开展逆回购交易的，可接受质押品的资质要求应当与基金合同约定的投资范围保持一致；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14</w:t>
      </w:r>
      <w:r w:rsidRPr="00DA3747">
        <w:rPr>
          <w:rFonts w:asciiTheme="minorEastAsia" w:eastAsiaTheme="minorEastAsia" w:hAnsiTheme="minorEastAsia" w:cstheme="minorEastAsia"/>
          <w:bCs/>
          <w:sz w:val="24"/>
          <w:szCs w:val="24"/>
        </w:rPr>
        <w:t>）法律法规及中国证监会规定的和《基金合同》约定的其他投资限制。</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除上述第（</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9</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12</w:t>
      </w:r>
      <w:r w:rsidRPr="00DA3747">
        <w:rPr>
          <w:rFonts w:asciiTheme="minorEastAsia" w:eastAsiaTheme="minorEastAsia" w:hAnsiTheme="minorEastAsia" w:cstheme="minorEastAsia"/>
          <w:bCs/>
          <w:sz w:val="24"/>
          <w:szCs w:val="24"/>
        </w:rPr>
        <w:t>）、（</w:t>
      </w:r>
      <w:r w:rsidRPr="00DA3747">
        <w:rPr>
          <w:rFonts w:asciiTheme="minorEastAsia" w:eastAsiaTheme="minorEastAsia" w:hAnsiTheme="minorEastAsia" w:cstheme="minorEastAsia"/>
          <w:bCs/>
          <w:sz w:val="24"/>
          <w:szCs w:val="24"/>
        </w:rPr>
        <w:t>13</w:t>
      </w:r>
      <w:r w:rsidRPr="00DA3747">
        <w:rPr>
          <w:rFonts w:asciiTheme="minorEastAsia" w:eastAsiaTheme="minorEastAsia" w:hAnsiTheme="minorEastAsia" w:cstheme="minorEastAsia"/>
          <w:bCs/>
          <w:sz w:val="24"/>
          <w:szCs w:val="24"/>
        </w:rPr>
        <w:t>）项外，因市场波动、证券发行人合并、基金规模变动等基金管理人之外的因素致使基金投资比例不符合上述规定投资比例的，基金管理人应当在</w:t>
      </w:r>
      <w:r w:rsidRPr="00DA3747">
        <w:rPr>
          <w:rFonts w:asciiTheme="minorEastAsia" w:eastAsiaTheme="minorEastAsia" w:hAnsiTheme="minorEastAsia" w:cstheme="minorEastAsia"/>
          <w:bCs/>
          <w:sz w:val="24"/>
          <w:szCs w:val="24"/>
        </w:rPr>
        <w:t>10</w:t>
      </w:r>
      <w:r w:rsidRPr="00DA3747">
        <w:rPr>
          <w:rFonts w:asciiTheme="minorEastAsia" w:eastAsiaTheme="minorEastAsia" w:hAnsiTheme="minorEastAsia" w:cstheme="minorEastAsia"/>
          <w:bCs/>
          <w:sz w:val="24"/>
          <w:szCs w:val="24"/>
        </w:rPr>
        <w:t>个交易日内进行调整，但中国证监会规定的特殊情形除外。法律法规另有规定的，从其规定。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基金管理人应当自基金合同生效之日起</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个月内使基金的投资组合比</w:t>
      </w:r>
      <w:r w:rsidRPr="00DA3747">
        <w:rPr>
          <w:rFonts w:asciiTheme="minorEastAsia" w:eastAsiaTheme="minorEastAsia" w:hAnsiTheme="minorEastAsia" w:cstheme="minorEastAsia"/>
          <w:bCs/>
          <w:sz w:val="24"/>
          <w:szCs w:val="24"/>
        </w:rPr>
        <w:t>例符合基金合同的有关约定。在上述期间内，本基金的投资范围、投资策略应当符合基金合同的约定。基金托管人对基金的投资的监督与检查自本基金合同生效之日起开始。</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法律法规或监管部门取消或变更上述限制，如适用于本基金，基金管理人在履行适当程序后，则本基金投资不再受相关限制或以变更后的规定为准。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、禁止行为</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为维护基金份额持有人的合法权益，基金财产不得用于下列投资或者活动：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）承销证券；</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）违反规定向他人贷款或者提供担保；</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）从事承担无限责任的投资；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）买卖其他基金份额，但是法律法规或中国证监会另有规定的除外；</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）向其基金管理人、基金托管人出资；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）从事内幕交易、操纵证券交易价格及其他不正当的证券交易活动；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）法律、行政法规和中国证监会规定禁止的其他活动。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lastRenderedPageBreak/>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w:t>
      </w:r>
      <w:r w:rsidRPr="00DA3747">
        <w:rPr>
          <w:rFonts w:asciiTheme="minorEastAsia" w:eastAsiaTheme="minorEastAsia" w:hAnsiTheme="minorEastAsia" w:cstheme="minorEastAsia" w:hint="eastAsia"/>
          <w:bCs/>
          <w:sz w:val="24"/>
          <w:szCs w:val="24"/>
        </w:rPr>
        <w:t>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法律、行政法规或监管部门取消或变更上述限制，如适用于本基金，则本基金投资不再受相关限制或以变更后的规则为准。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六、基金资产净值的计算方法和公告方式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基金资产净值是指基金资产总值减去基金负债后的价值。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基金合同生效后，在开始办理基金份额申购或者赎回前，基金管理人应当至少每周公告一次基金资产净值、各类基金份额净值和基金份额累计净值。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在开始办理基金份额申购或者赎回后，基金管理人应当在每个开放日的次日，通过其网站、基金份额销售网点以及其他媒介，披露开放日的各类基金份额净值和基金份额累计净值。</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应当公告半年度和年度最后一个市场交易日基金资产净值和各类基金份额净值。基金管理人应当在前款规定的市场交易日的次日，将基金资产净值、各类基金份额净值和基金份额累计净值登载在指定媒介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七、基金合同解除和终止的事</w:t>
      </w:r>
      <w:r w:rsidRPr="00DA3747">
        <w:rPr>
          <w:rFonts w:asciiTheme="minorEastAsia" w:eastAsiaTheme="minorEastAsia" w:hAnsiTheme="minorEastAsia" w:cstheme="minorEastAsia" w:hint="eastAsia"/>
          <w:bCs/>
          <w:sz w:val="24"/>
          <w:szCs w:val="24"/>
        </w:rPr>
        <w:t>由、程序以及基金财产清算方式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（一）基金合同的变更</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、关于基金合同变更的基金份额持有人大会决议自生效后方可执行，并自决议生效后依照《信息披露办法》的有关规定在指定媒介公告。若法律法规发生变化，则以变化后的规定为准。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（二）基金合同的终止事由</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有下列情形之</w:t>
      </w:r>
      <w:r w:rsidRPr="00DA3747">
        <w:rPr>
          <w:rFonts w:asciiTheme="minorEastAsia" w:eastAsiaTheme="minorEastAsia" w:hAnsiTheme="minorEastAsia" w:cstheme="minorEastAsia" w:hint="eastAsia"/>
          <w:bCs/>
          <w:sz w:val="24"/>
          <w:szCs w:val="24"/>
        </w:rPr>
        <w:t>一的，并在履行相关程序后，基金合同应当终止：</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lastRenderedPageBreak/>
        <w:t>1</w:t>
      </w:r>
      <w:r w:rsidRPr="00DA3747">
        <w:rPr>
          <w:rFonts w:asciiTheme="minorEastAsia" w:eastAsiaTheme="minorEastAsia" w:hAnsiTheme="minorEastAsia" w:cstheme="minorEastAsia"/>
          <w:bCs/>
          <w:sz w:val="24"/>
          <w:szCs w:val="24"/>
        </w:rPr>
        <w:t>、基金份额持有人大会决定终止的；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、基金管理人、基金托管人职责终止，在</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个月内没有新基金管理人、新基金托管人承接的；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、连续</w:t>
      </w:r>
      <w:r w:rsidRPr="00DA3747">
        <w:rPr>
          <w:rFonts w:asciiTheme="minorEastAsia" w:eastAsiaTheme="minorEastAsia" w:hAnsiTheme="minorEastAsia" w:cstheme="minorEastAsia"/>
          <w:bCs/>
          <w:sz w:val="24"/>
          <w:szCs w:val="24"/>
        </w:rPr>
        <w:t>60</w:t>
      </w:r>
      <w:r w:rsidRPr="00DA3747">
        <w:rPr>
          <w:rFonts w:asciiTheme="minorEastAsia" w:eastAsiaTheme="minorEastAsia" w:hAnsiTheme="minorEastAsia" w:cstheme="minorEastAsia"/>
          <w:bCs/>
          <w:sz w:val="24"/>
          <w:szCs w:val="24"/>
        </w:rPr>
        <w:t>个工作日出现基金份额持有人数量不满</w:t>
      </w:r>
      <w:r w:rsidRPr="00DA3747">
        <w:rPr>
          <w:rFonts w:asciiTheme="minorEastAsia" w:eastAsiaTheme="minorEastAsia" w:hAnsiTheme="minorEastAsia" w:cstheme="minorEastAsia"/>
          <w:bCs/>
          <w:sz w:val="24"/>
          <w:szCs w:val="24"/>
        </w:rPr>
        <w:t>200</w:t>
      </w:r>
      <w:r w:rsidRPr="00DA3747">
        <w:rPr>
          <w:rFonts w:asciiTheme="minorEastAsia" w:eastAsiaTheme="minorEastAsia" w:hAnsiTheme="minorEastAsia" w:cstheme="minorEastAsia"/>
          <w:bCs/>
          <w:sz w:val="24"/>
          <w:szCs w:val="24"/>
        </w:rPr>
        <w:t>人或者基金资产净值低于</w:t>
      </w:r>
      <w:r w:rsidRPr="00DA3747">
        <w:rPr>
          <w:rFonts w:asciiTheme="minorEastAsia" w:eastAsiaTheme="minorEastAsia" w:hAnsiTheme="minorEastAsia" w:cstheme="minorEastAsia"/>
          <w:bCs/>
          <w:sz w:val="24"/>
          <w:szCs w:val="24"/>
        </w:rPr>
        <w:t>5,000</w:t>
      </w:r>
      <w:r w:rsidRPr="00DA3747">
        <w:rPr>
          <w:rFonts w:asciiTheme="minorEastAsia" w:eastAsiaTheme="minorEastAsia" w:hAnsiTheme="minorEastAsia" w:cstheme="minorEastAsia"/>
          <w:bCs/>
          <w:sz w:val="24"/>
          <w:szCs w:val="24"/>
        </w:rPr>
        <w:t>万元情形的；</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、基金合同约定的其他情形；</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、相关法律法规和中国证监会规定的其他情况。</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（三）基金财产的清算</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、基金财产清算小组：基金合同终止事由出现后，基金管理人组织基金财产清算小组并在中国证监会的监督下进行基金清算。</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、基金财产清算小组组成：基金财产</w:t>
      </w:r>
      <w:r w:rsidRPr="00DA3747">
        <w:rPr>
          <w:rFonts w:asciiTheme="minorEastAsia" w:eastAsiaTheme="minorEastAsia" w:hAnsiTheme="minorEastAsia" w:cstheme="minorEastAsia"/>
          <w:bCs/>
          <w:sz w:val="24"/>
          <w:szCs w:val="24"/>
        </w:rPr>
        <w:t>清算小组成员由基金管理人、基金托管人、具有从事证券相关业务资格的注册会计师、律师以及中国证监会指定的人员组成。基金财产清算小组可以聘用必要的工作人员。</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、在基金财产清算过程中，基金管理人和基金托管人应各自履行职责，继续忠实、勤勉、尽责地履行基金合同和托管协议规定的义务，维护基金份额持有人的合法权益。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、基金财产清算小组职责：基金财产清算小组负责基金财产的保管、清理、估价、变现和分配。基金财产清算小组可以依法进行必要的民事活动。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、基金财产清算程序：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1</w:t>
      </w:r>
      <w:r w:rsidRPr="00DA3747">
        <w:rPr>
          <w:rFonts w:asciiTheme="minorEastAsia" w:eastAsiaTheme="minorEastAsia" w:hAnsiTheme="minorEastAsia" w:cstheme="minorEastAsia"/>
          <w:bCs/>
          <w:sz w:val="24"/>
          <w:szCs w:val="24"/>
        </w:rPr>
        <w:t>）基金合同终止情形出现时，由基金财产清算小组统一</w:t>
      </w:r>
      <w:r w:rsidRPr="00DA3747">
        <w:rPr>
          <w:rFonts w:asciiTheme="minorEastAsia" w:eastAsiaTheme="minorEastAsia" w:hAnsiTheme="minorEastAsia" w:cstheme="minorEastAsia"/>
          <w:bCs/>
          <w:sz w:val="24"/>
          <w:szCs w:val="24"/>
        </w:rPr>
        <w:t>接管基金；</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2</w:t>
      </w:r>
      <w:r w:rsidRPr="00DA3747">
        <w:rPr>
          <w:rFonts w:asciiTheme="minorEastAsia" w:eastAsiaTheme="minorEastAsia" w:hAnsiTheme="minorEastAsia" w:cstheme="minorEastAsia"/>
          <w:bCs/>
          <w:sz w:val="24"/>
          <w:szCs w:val="24"/>
        </w:rPr>
        <w:t>）对基金财产和债权债务进行清理和确认；</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3</w:t>
      </w:r>
      <w:r w:rsidRPr="00DA3747">
        <w:rPr>
          <w:rFonts w:asciiTheme="minorEastAsia" w:eastAsiaTheme="minorEastAsia" w:hAnsiTheme="minorEastAsia" w:cstheme="minorEastAsia"/>
          <w:bCs/>
          <w:sz w:val="24"/>
          <w:szCs w:val="24"/>
        </w:rPr>
        <w:t>）对基金财产进行估值和变现；</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4</w:t>
      </w:r>
      <w:r w:rsidRPr="00DA3747">
        <w:rPr>
          <w:rFonts w:asciiTheme="minorEastAsia" w:eastAsiaTheme="minorEastAsia" w:hAnsiTheme="minorEastAsia" w:cstheme="minorEastAsia"/>
          <w:bCs/>
          <w:sz w:val="24"/>
          <w:szCs w:val="24"/>
        </w:rPr>
        <w:t>）制作清算报告；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5</w:t>
      </w:r>
      <w:r w:rsidRPr="00DA3747">
        <w:rPr>
          <w:rFonts w:asciiTheme="minorEastAsia" w:eastAsiaTheme="minorEastAsia" w:hAnsiTheme="minorEastAsia" w:cstheme="minorEastAsia"/>
          <w:bCs/>
          <w:sz w:val="24"/>
          <w:szCs w:val="24"/>
        </w:rPr>
        <w:t>）聘请会计师事务所对清算报告进行外部审计，聘请律师事务所对清算报告出具法律意见书；</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）将清算报告报中国证监会备案并公告；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）对基金剩余财产进行分配。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、基金财产清算的期限为</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基金管理人应在</w:t>
      </w:r>
      <w:r w:rsidRPr="00DA3747">
        <w:rPr>
          <w:rFonts w:asciiTheme="minorEastAsia" w:eastAsiaTheme="minorEastAsia" w:hAnsiTheme="minorEastAsia" w:cstheme="minorEastAsia"/>
          <w:bCs/>
          <w:sz w:val="24"/>
          <w:szCs w:val="24"/>
        </w:rPr>
        <w:t>6</w:t>
      </w:r>
      <w:r w:rsidRPr="00DA3747">
        <w:rPr>
          <w:rFonts w:asciiTheme="minorEastAsia" w:eastAsiaTheme="minorEastAsia" w:hAnsiTheme="minorEastAsia" w:cstheme="minorEastAsia"/>
          <w:bCs/>
          <w:sz w:val="24"/>
          <w:szCs w:val="24"/>
        </w:rPr>
        <w:t>个月内办理基金财产的清算事宜，基金财产清算小组可根据基金财产的情况确定清算期限；在特殊情况下，若截至清算期限届满日，本基</w:t>
      </w:r>
      <w:r w:rsidRPr="00DA3747">
        <w:rPr>
          <w:rFonts w:asciiTheme="minorEastAsia" w:eastAsiaTheme="minorEastAsia" w:hAnsiTheme="minorEastAsia" w:cstheme="minorEastAsia"/>
          <w:bCs/>
          <w:sz w:val="24"/>
          <w:szCs w:val="24"/>
        </w:rPr>
        <w:lastRenderedPageBreak/>
        <w:t>金仍持有流通受限证券的（包括但不限于未到期回购等），基金管理人可在该等证券可流通后进行二次清算。本基金的清算期限自动顺延至全部基金财产清算完毕之日。</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bCs/>
          <w:sz w:val="24"/>
          <w:szCs w:val="24"/>
        </w:rPr>
        <w:t>7</w:t>
      </w:r>
      <w:r w:rsidRPr="00DA3747">
        <w:rPr>
          <w:rFonts w:asciiTheme="minorEastAsia" w:eastAsiaTheme="minorEastAsia" w:hAnsiTheme="minorEastAsia" w:cstheme="minorEastAsia"/>
          <w:bCs/>
          <w:sz w:val="24"/>
          <w:szCs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w:t>
      </w:r>
      <w:r w:rsidRPr="00DA3747">
        <w:rPr>
          <w:rFonts w:asciiTheme="minorEastAsia" w:eastAsiaTheme="minorEastAsia" w:hAnsiTheme="minorEastAsia" w:cstheme="minorEastAsia" w:hint="eastAsia"/>
          <w:bCs/>
          <w:sz w:val="24"/>
          <w:szCs w:val="24"/>
        </w:rPr>
        <w:t>四）清算费用</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清算费用是指基金财产清算小组在进行基金清算过程中发生的所有合理费用，清算费用由基金财产清算小组优先从基金剩余财产中支付。</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（五）基金财产清算剩余资产的分配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（六）基金财产清算的公告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清算过程中的有关重大事项须及时公告；基金财产清算报告经会计师事务所审计，律师事务所出具法律意见书后，由基金财产清算小组报中国证监会备案并公告。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（七）基金财产清</w:t>
      </w:r>
      <w:r w:rsidRPr="00DA3747">
        <w:rPr>
          <w:rFonts w:asciiTheme="minorEastAsia" w:eastAsiaTheme="minorEastAsia" w:hAnsiTheme="minorEastAsia" w:cstheme="minorEastAsia" w:hint="eastAsia"/>
          <w:bCs/>
          <w:sz w:val="24"/>
          <w:szCs w:val="24"/>
        </w:rPr>
        <w:t>算账册及文件的保存</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基金财产清算账册及有关文件由基金托管人保存</w:t>
      </w:r>
      <w:r w:rsidRPr="00DA3747">
        <w:rPr>
          <w:rFonts w:asciiTheme="minorEastAsia" w:eastAsiaTheme="minorEastAsia" w:hAnsiTheme="minorEastAsia" w:cstheme="minorEastAsia"/>
          <w:bCs/>
          <w:sz w:val="24"/>
          <w:szCs w:val="24"/>
        </w:rPr>
        <w:t>15</w:t>
      </w:r>
      <w:r w:rsidRPr="00DA3747">
        <w:rPr>
          <w:rFonts w:asciiTheme="minorEastAsia" w:eastAsiaTheme="minorEastAsia" w:hAnsiTheme="minorEastAsia" w:cstheme="minorEastAsia"/>
          <w:bCs/>
          <w:sz w:val="24"/>
          <w:szCs w:val="24"/>
        </w:rPr>
        <w:t>年以上。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八、争议解决方式</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对于因基金合同的订立、内容、履行和解释或与基金合同有关的争议，基金合同当事人应尽量通过协商、调解途径解决。不愿或者不能通过协商、调解解决的，任何一方均有权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争议处理期间，基金合同当事人应恪守各自的职责，继续忠实、勤勉、</w:t>
      </w:r>
      <w:r w:rsidRPr="00DA3747">
        <w:rPr>
          <w:rFonts w:asciiTheme="minorEastAsia" w:eastAsiaTheme="minorEastAsia" w:hAnsiTheme="minorEastAsia" w:cstheme="minorEastAsia" w:hint="eastAsia"/>
          <w:bCs/>
          <w:sz w:val="24"/>
          <w:szCs w:val="24"/>
        </w:rPr>
        <w:t>尽责地履行基金合同约定的义务，维护基金份额持有人的合法权益。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本基金合同受中国法律（为本基金合同之目的，不包括香港特别行政区、澳</w:t>
      </w:r>
      <w:r w:rsidRPr="00DA3747">
        <w:rPr>
          <w:rFonts w:asciiTheme="minorEastAsia" w:eastAsiaTheme="minorEastAsia" w:hAnsiTheme="minorEastAsia" w:cstheme="minorEastAsia" w:hint="eastAsia"/>
          <w:bCs/>
          <w:sz w:val="24"/>
          <w:szCs w:val="24"/>
        </w:rPr>
        <w:lastRenderedPageBreak/>
        <w:t>门特别行政区和台湾地区法律）管辖，并按其解释。</w:t>
      </w:r>
    </w:p>
    <w:p w:rsidR="004D6A99" w:rsidRPr="00DA3747" w:rsidRDefault="00934DE8" w:rsidP="00DA3747">
      <w:pPr>
        <w:adjustRightInd w:val="0"/>
        <w:snapToGrid w:val="0"/>
        <w:spacing w:line="360" w:lineRule="auto"/>
        <w:ind w:firstLineChars="200" w:firstLine="480"/>
        <w:rPr>
          <w:rFonts w:asciiTheme="minorEastAsia" w:eastAsiaTheme="minorEastAsia" w:hAnsiTheme="minorEastAsia" w:cstheme="minorEastAsia"/>
          <w:bCs/>
          <w:sz w:val="24"/>
          <w:szCs w:val="24"/>
        </w:rPr>
      </w:pPr>
      <w:r w:rsidRPr="00DA3747">
        <w:rPr>
          <w:rFonts w:asciiTheme="minorEastAsia" w:eastAsiaTheme="minorEastAsia" w:hAnsiTheme="minorEastAsia" w:cstheme="minorEastAsia" w:hint="eastAsia"/>
          <w:bCs/>
          <w:sz w:val="24"/>
          <w:szCs w:val="24"/>
        </w:rPr>
        <w:t>九、基金合同存放地和投资人取得基金合同的方式</w:t>
      </w:r>
    </w:p>
    <w:p w:rsidR="004D6A99" w:rsidRDefault="00934DE8">
      <w:pPr>
        <w:adjustRightInd w:val="0"/>
        <w:snapToGrid w:val="0"/>
        <w:spacing w:line="360" w:lineRule="auto"/>
        <w:ind w:firstLineChars="200" w:firstLine="480"/>
        <w:rPr>
          <w:rFonts w:ascii="宋体" w:hAnsi="宋体"/>
          <w:bCs/>
          <w:sz w:val="24"/>
        </w:rPr>
      </w:pPr>
      <w:r w:rsidRPr="00DA3747">
        <w:rPr>
          <w:rFonts w:asciiTheme="minorEastAsia" w:eastAsiaTheme="minorEastAsia" w:hAnsiTheme="minorEastAsia" w:cstheme="minorEastAsia" w:hint="eastAsia"/>
          <w:bCs/>
          <w:sz w:val="24"/>
          <w:szCs w:val="24"/>
        </w:rPr>
        <w:t>基金合同可印制成册，供投资人在基金管理人、基金托管人、销售机构的办公场所和营业场所查阅。</w:t>
      </w:r>
    </w:p>
    <w:p w:rsidR="004D6A99" w:rsidRDefault="004D6A99"/>
    <w:sectPr w:rsidR="004D6A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DE8" w:rsidRDefault="00934DE8">
      <w:r>
        <w:separator/>
      </w:r>
    </w:p>
  </w:endnote>
  <w:endnote w:type="continuationSeparator" w:id="0">
    <w:p w:rsidR="00934DE8" w:rsidRDefault="0093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094808"/>
      <w:docPartObj>
        <w:docPartGallery w:val="AutoText"/>
      </w:docPartObj>
    </w:sdtPr>
    <w:sdtEndPr/>
    <w:sdtContent>
      <w:p w:rsidR="004D6A99" w:rsidRDefault="00934DE8">
        <w:pPr>
          <w:pStyle w:val="a3"/>
          <w:jc w:val="center"/>
        </w:pPr>
        <w:r>
          <w:fldChar w:fldCharType="begin"/>
        </w:r>
        <w:r>
          <w:instrText>PAGE   \* MERGEFORMAT</w:instrText>
        </w:r>
        <w:r>
          <w:fldChar w:fldCharType="separate"/>
        </w:r>
        <w:r w:rsidR="00DA3747" w:rsidRPr="00DA3747">
          <w:rPr>
            <w:noProof/>
            <w:lang w:val="zh-CN"/>
          </w:rPr>
          <w:t>1</w:t>
        </w:r>
        <w:r>
          <w:fldChar w:fldCharType="end"/>
        </w:r>
      </w:p>
    </w:sdtContent>
  </w:sdt>
  <w:p w:rsidR="004D6A99" w:rsidRDefault="004D6A9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DE8" w:rsidRDefault="00934DE8">
      <w:r>
        <w:separator/>
      </w:r>
    </w:p>
  </w:footnote>
  <w:footnote w:type="continuationSeparator" w:id="0">
    <w:p w:rsidR="00934DE8" w:rsidRDefault="00934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B0"/>
    <w:rsid w:val="0013336F"/>
    <w:rsid w:val="002834B4"/>
    <w:rsid w:val="003E7A8C"/>
    <w:rsid w:val="004D6A99"/>
    <w:rsid w:val="005A798B"/>
    <w:rsid w:val="00694FB0"/>
    <w:rsid w:val="00845AF3"/>
    <w:rsid w:val="00934DE8"/>
    <w:rsid w:val="00B740FF"/>
    <w:rsid w:val="00DA3747"/>
    <w:rsid w:val="086B06F1"/>
    <w:rsid w:val="74387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6EEE1B-9EAC-49A3-A9A8-EB65F738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rPr>
      <w:rFonts w:ascii="宋体" w:eastAsia="宋体" w:hAnsi="Times New Roman" w:cs="Times New Roman"/>
      <w:b/>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2684</Words>
  <Characters>15299</Characters>
  <Application>Microsoft Office Word</Application>
  <DocSecurity>0</DocSecurity>
  <Lines>127</Lines>
  <Paragraphs>35</Paragraphs>
  <ScaleCrop>false</ScaleCrop>
  <Company/>
  <LinksUpToDate>false</LinksUpToDate>
  <CharactersWithSpaces>17948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dux</dc:creator>
  <cp:lastModifiedBy>dux</cp:lastModifiedBy>
  <cp:revision>5</cp:revision>
  <dcterms:created xsi:type="dcterms:W3CDTF">2018-12-26T05:22:00Z</dcterms:created>
  <dcterms:modified xsi:type="dcterms:W3CDTF">2018-12-27T02:39:00Z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